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006" w:rsidRPr="00AE7DAE" w:rsidRDefault="00C95006" w:rsidP="00C95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AE7DAE">
        <w:rPr>
          <w:rFonts w:ascii="Times New Roman" w:hAnsi="Times New Roman" w:cs="Times New Roman"/>
          <w:i/>
          <w:caps/>
          <w:sz w:val="28"/>
          <w:szCs w:val="28"/>
        </w:rPr>
        <w:t>П</w:t>
      </w:r>
      <w:r w:rsidRPr="00AE7DAE">
        <w:rPr>
          <w:rFonts w:ascii="Times New Roman" w:hAnsi="Times New Roman" w:cs="Times New Roman"/>
          <w:i/>
          <w:sz w:val="28"/>
          <w:szCs w:val="28"/>
        </w:rPr>
        <w:t>риложение</w:t>
      </w:r>
      <w:r w:rsidRPr="00AE7DAE">
        <w:rPr>
          <w:rFonts w:ascii="Times New Roman" w:hAnsi="Times New Roman" w:cs="Times New Roman"/>
          <w:i/>
          <w:caps/>
          <w:sz w:val="28"/>
          <w:szCs w:val="28"/>
        </w:rPr>
        <w:t xml:space="preserve"> № __</w:t>
      </w: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E7DAE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E7DAE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E7DAE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AE7DAE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Look w:val="04A0"/>
      </w:tblPr>
      <w:tblGrid>
        <w:gridCol w:w="5042"/>
        <w:gridCol w:w="4529"/>
      </w:tblGrid>
      <w:tr w:rsidR="0042129F" w:rsidRPr="00AE7DAE" w:rsidTr="0042129F">
        <w:tc>
          <w:tcPr>
            <w:tcW w:w="5637" w:type="dxa"/>
            <w:hideMark/>
          </w:tcPr>
          <w:p w:rsidR="0042129F" w:rsidRPr="00AE7DAE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Введено в действие </w:t>
            </w:r>
          </w:p>
          <w:p w:rsidR="0042129F" w:rsidRPr="00AE7DAE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приказом директора </w:t>
            </w:r>
          </w:p>
          <w:p w:rsidR="0042129F" w:rsidRPr="00AE7DAE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«____» _____________ 20____ г.</w:t>
            </w:r>
          </w:p>
          <w:p w:rsidR="0042129F" w:rsidRPr="00AE7DAE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42129F" w:rsidRPr="00AE7DAE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:rsidR="00757301" w:rsidRPr="00AE7DAE" w:rsidRDefault="0042129F" w:rsidP="007573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Зам. директора по </w:t>
            </w:r>
            <w:proofErr w:type="gramStart"/>
            <w:r w:rsidR="00757301" w:rsidRPr="00AE7DAE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уПр</w:t>
            </w:r>
            <w:proofErr w:type="gramEnd"/>
          </w:p>
          <w:p w:rsidR="00757301" w:rsidRPr="00AE7DAE" w:rsidRDefault="00757301" w:rsidP="007573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7DAE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________________</w:t>
            </w:r>
            <w:r w:rsidRPr="00AE7D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С.Ю.Письменная</w:t>
            </w:r>
          </w:p>
          <w:p w:rsidR="0042129F" w:rsidRPr="00AE7DAE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</w:tr>
    </w:tbl>
    <w:p w:rsidR="0042129F" w:rsidRPr="00AE7DAE" w:rsidRDefault="0042129F" w:rsidP="0042129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DAE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42129F" w:rsidRPr="00AE7DAE" w:rsidRDefault="008C7BB8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 12</w:t>
      </w:r>
      <w:r w:rsidR="00757301" w:rsidRPr="00AE7DAE">
        <w:rPr>
          <w:rFonts w:ascii="Times New Roman" w:hAnsi="Times New Roman" w:cs="Times New Roman"/>
          <w:b/>
          <w:sz w:val="28"/>
          <w:szCs w:val="28"/>
        </w:rPr>
        <w:t xml:space="preserve"> ИНЖЕНЕРНАЯ КОМПЬЮТЕРНАЯ ГРАФИКА</w:t>
      </w: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AE7DAE" w:rsidRDefault="0042129F" w:rsidP="0042129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E7DAE">
        <w:rPr>
          <w:rFonts w:ascii="Times New Roman" w:hAnsi="Times New Roman" w:cs="Times New Roman"/>
          <w:bCs/>
          <w:sz w:val="28"/>
          <w:szCs w:val="28"/>
        </w:rPr>
        <w:t>20</w:t>
      </w:r>
      <w:r w:rsidR="00F41494" w:rsidRPr="00AE7DAE">
        <w:rPr>
          <w:rFonts w:ascii="Times New Roman" w:hAnsi="Times New Roman" w:cs="Times New Roman"/>
          <w:bCs/>
          <w:sz w:val="28"/>
          <w:szCs w:val="28"/>
        </w:rPr>
        <w:t>2</w:t>
      </w:r>
      <w:r w:rsidR="008C7BB8">
        <w:rPr>
          <w:rFonts w:ascii="Times New Roman" w:hAnsi="Times New Roman" w:cs="Times New Roman"/>
          <w:bCs/>
          <w:sz w:val="28"/>
          <w:szCs w:val="28"/>
        </w:rPr>
        <w:t>4</w:t>
      </w:r>
      <w:r w:rsidRPr="00AE7DAE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AE7DAE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5353"/>
        <w:gridCol w:w="4217"/>
      </w:tblGrid>
      <w:tr w:rsidR="0042129F" w:rsidRPr="009C7C8F" w:rsidTr="0042129F">
        <w:trPr>
          <w:trHeight w:val="1985"/>
        </w:trPr>
        <w:tc>
          <w:tcPr>
            <w:tcW w:w="5353" w:type="dxa"/>
          </w:tcPr>
          <w:p w:rsidR="0042129F" w:rsidRPr="009C7C8F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C7C8F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C7C8F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C7C8F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C7C8F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C7C8F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</w:t>
            </w:r>
            <w:proofErr w:type="gramStart"/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Казак</w:t>
            </w:r>
          </w:p>
          <w:p w:rsidR="0042129F" w:rsidRPr="009C7C8F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C7C8F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42129F" w:rsidRPr="009C7C8F" w:rsidRDefault="00A12F80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информационно-математических</w:t>
            </w:r>
            <w:r w:rsidR="0042129F"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дисциплин</w:t>
            </w:r>
          </w:p>
          <w:p w:rsidR="0042129F" w:rsidRPr="009C7C8F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C7C8F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C7C8F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42129F" w:rsidRPr="009C7C8F" w:rsidRDefault="00A12F80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А.А.Жижко</w:t>
            </w:r>
          </w:p>
        </w:tc>
      </w:tr>
    </w:tbl>
    <w:p w:rsidR="0042129F" w:rsidRPr="009C7C8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C7C8F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C7C8F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C7C8F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C7C8F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C7C8F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7C8F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766917" w:rsidRPr="009105AA" w:rsidRDefault="00766917" w:rsidP="0076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просвящения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:rsidR="003332BE" w:rsidRPr="009C7C8F" w:rsidRDefault="003332BE" w:rsidP="00B50E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C7C8F" w:rsidRDefault="003332BE" w:rsidP="00B50E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C8F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C7C8F" w:rsidRDefault="003332BE" w:rsidP="00B50E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C7C8F" w:rsidRDefault="003332BE" w:rsidP="00B50E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C8F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C7C8F">
        <w:rPr>
          <w:rFonts w:ascii="Times New Roman" w:hAnsi="Times New Roman" w:cs="Times New Roman"/>
          <w:sz w:val="24"/>
          <w:szCs w:val="24"/>
        </w:rPr>
        <w:t>и</w:t>
      </w:r>
      <w:r w:rsidRPr="009C7C8F">
        <w:rPr>
          <w:rFonts w:ascii="Times New Roman" w:hAnsi="Times New Roman" w:cs="Times New Roman"/>
          <w:sz w:val="24"/>
          <w:szCs w:val="24"/>
        </w:rPr>
        <w:t>:</w:t>
      </w:r>
    </w:p>
    <w:p w:rsidR="009C7C8F" w:rsidRPr="009C7C8F" w:rsidRDefault="008C7BB8" w:rsidP="00B50E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Лемешко Ксения Захаровна</w:t>
      </w:r>
    </w:p>
    <w:p w:rsidR="00EC08FE" w:rsidRPr="009C7C8F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C7C8F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C7C8F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7C8F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C8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63" w:type="dxa"/>
        <w:tblLayout w:type="fixed"/>
        <w:tblLook w:val="01E0"/>
      </w:tblPr>
      <w:tblGrid>
        <w:gridCol w:w="9498"/>
        <w:gridCol w:w="365"/>
      </w:tblGrid>
      <w:tr w:rsidR="0042129F" w:rsidRPr="009C7C8F" w:rsidTr="00D13A47">
        <w:tc>
          <w:tcPr>
            <w:tcW w:w="9498" w:type="dxa"/>
          </w:tcPr>
          <w:tbl>
            <w:tblPr>
              <w:tblW w:w="9639" w:type="dxa"/>
              <w:tblLayout w:type="fixed"/>
              <w:tblLook w:val="01E0"/>
            </w:tblPr>
            <w:tblGrid>
              <w:gridCol w:w="8364"/>
              <w:gridCol w:w="1275"/>
            </w:tblGrid>
            <w:tr w:rsidR="00EC08FE" w:rsidRPr="009C7C8F" w:rsidTr="00D13A47">
              <w:tc>
                <w:tcPr>
                  <w:tcW w:w="8364" w:type="dxa"/>
                </w:tcPr>
                <w:p w:rsidR="00EC08FE" w:rsidRPr="009C7C8F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C7C8F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C7C8F" w:rsidTr="00D13A47">
              <w:tc>
                <w:tcPr>
                  <w:tcW w:w="8364" w:type="dxa"/>
                  <w:hideMark/>
                </w:tcPr>
                <w:p w:rsidR="00EC08FE" w:rsidRPr="009C7C8F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C7C8F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9C7C8F" w:rsidRDefault="00EC08FE" w:rsidP="00D13A47">
                  <w:pPr>
                    <w:tabs>
                      <w:tab w:val="left" w:pos="926"/>
                    </w:tabs>
                    <w:ind w:left="-6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C7C8F" w:rsidTr="00D13A47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C7C8F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9C7C8F" w:rsidRDefault="00115B7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C7C8F" w:rsidTr="00D13A47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C7C8F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C7C8F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9C7C8F" w:rsidRDefault="00115B7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EC08FE" w:rsidRPr="009C7C8F" w:rsidTr="00D13A47">
              <w:tc>
                <w:tcPr>
                  <w:tcW w:w="8364" w:type="dxa"/>
                  <w:hideMark/>
                </w:tcPr>
                <w:p w:rsidR="00EC08FE" w:rsidRPr="009C7C8F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9C7C8F" w:rsidRDefault="00D13A47" w:rsidP="00D13A47">
                  <w:pPr>
                    <w:tabs>
                      <w:tab w:val="left" w:pos="385"/>
                      <w:tab w:val="center" w:pos="52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  <w:r w:rsidR="0089762C"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115B76" w:rsidRPr="009C7C8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2129F" w:rsidRPr="009C7C8F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:rsidR="0042129F" w:rsidRPr="009C7C8F" w:rsidRDefault="0042129F" w:rsidP="00D13A47">
            <w:pPr>
              <w:ind w:firstLine="10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42129F" w:rsidRPr="009C7C8F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C8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C7C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="00757301" w:rsidRPr="009C7C8F">
        <w:rPr>
          <w:rFonts w:ascii="Times New Roman" w:hAnsi="Times New Roman" w:cs="Times New Roman"/>
          <w:b/>
          <w:sz w:val="24"/>
          <w:szCs w:val="24"/>
        </w:rPr>
        <w:t>ОП. 1</w:t>
      </w:r>
      <w:r w:rsidR="00766917">
        <w:rPr>
          <w:rFonts w:ascii="Times New Roman" w:hAnsi="Times New Roman" w:cs="Times New Roman"/>
          <w:b/>
          <w:sz w:val="24"/>
          <w:szCs w:val="24"/>
        </w:rPr>
        <w:t>2</w:t>
      </w:r>
      <w:r w:rsidR="00757301" w:rsidRPr="009C7C8F">
        <w:rPr>
          <w:rFonts w:ascii="Times New Roman" w:hAnsi="Times New Roman" w:cs="Times New Roman"/>
          <w:b/>
          <w:sz w:val="24"/>
          <w:szCs w:val="24"/>
        </w:rPr>
        <w:t xml:space="preserve"> ИНЖЕНЕРНАЯ КОМПЬЮТЕРНАЯ ГРАФИКА</w:t>
      </w:r>
    </w:p>
    <w:p w:rsidR="0042129F" w:rsidRPr="009C7C8F" w:rsidRDefault="0042129F" w:rsidP="00FA0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C8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:rsidR="00A12F80" w:rsidRPr="009105AA" w:rsidRDefault="00A12F80" w:rsidP="00A12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 xml:space="preserve">Рабочаяпрограмма учебной дисциплины </w:t>
      </w:r>
      <w:r w:rsidRPr="00F41262">
        <w:rPr>
          <w:rFonts w:ascii="Times New Roman" w:hAnsi="Times New Roman" w:cs="Times New Roman"/>
          <w:sz w:val="24"/>
          <w:szCs w:val="24"/>
        </w:rPr>
        <w:t>ОП.</w:t>
      </w:r>
      <w:r w:rsidR="008C7BB8">
        <w:rPr>
          <w:rFonts w:ascii="Times New Roman" w:hAnsi="Times New Roman" w:cs="Times New Roman"/>
          <w:sz w:val="24"/>
          <w:szCs w:val="24"/>
        </w:rPr>
        <w:t>12</w:t>
      </w:r>
      <w:r w:rsidR="00766917">
        <w:rPr>
          <w:rFonts w:ascii="Times New Roman" w:hAnsi="Times New Roman" w:cs="Times New Roman"/>
          <w:sz w:val="24"/>
          <w:szCs w:val="24"/>
        </w:rPr>
        <w:t>И</w:t>
      </w:r>
      <w:r w:rsidR="00766917" w:rsidRPr="00A12F80">
        <w:rPr>
          <w:rFonts w:ascii="Times New Roman" w:hAnsi="Times New Roman" w:cs="Times New Roman"/>
          <w:sz w:val="24"/>
          <w:szCs w:val="24"/>
        </w:rPr>
        <w:t xml:space="preserve">нженерная компьютерная графика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766917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600926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600926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всоответствии с ФГОС СПО по специальности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766917">
        <w:rPr>
          <w:rFonts w:ascii="Times New Roman" w:hAnsi="Times New Roman" w:cs="Times New Roman"/>
          <w:sz w:val="24"/>
          <w:szCs w:val="24"/>
        </w:rPr>
        <w:t>.</w:t>
      </w:r>
    </w:p>
    <w:p w:rsidR="00A12F80" w:rsidRDefault="00A12F80" w:rsidP="00A12F80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F41262">
        <w:rPr>
          <w:rFonts w:ascii="Times New Roman" w:hAnsi="Times New Roman" w:cs="Times New Roman"/>
          <w:sz w:val="24"/>
          <w:szCs w:val="24"/>
        </w:rPr>
        <w:t>ОП.</w:t>
      </w:r>
      <w:r w:rsidR="008C7BB8">
        <w:rPr>
          <w:rFonts w:ascii="Times New Roman" w:hAnsi="Times New Roman" w:cs="Times New Roman"/>
          <w:sz w:val="24"/>
          <w:szCs w:val="24"/>
        </w:rPr>
        <w:t>12</w:t>
      </w:r>
      <w:r w:rsidR="00766917">
        <w:rPr>
          <w:rFonts w:ascii="Times New Roman" w:hAnsi="Times New Roman" w:cs="Times New Roman"/>
          <w:sz w:val="24"/>
          <w:szCs w:val="24"/>
        </w:rPr>
        <w:t>И</w:t>
      </w:r>
      <w:r w:rsidR="00766917" w:rsidRPr="00A12F80">
        <w:rPr>
          <w:rFonts w:ascii="Times New Roman" w:hAnsi="Times New Roman" w:cs="Times New Roman"/>
          <w:sz w:val="24"/>
          <w:szCs w:val="24"/>
        </w:rPr>
        <w:t xml:space="preserve">нженерная компьютерная графика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66917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как: </w:t>
      </w:r>
      <w:r>
        <w:rPr>
          <w:rFonts w:ascii="Times New Roman" w:hAnsi="Times New Roman" w:cs="Times New Roman"/>
          <w:sz w:val="24"/>
          <w:szCs w:val="24"/>
        </w:rPr>
        <w:t>ОП.02 А</w:t>
      </w:r>
      <w:r w:rsidRPr="00C961C5">
        <w:rPr>
          <w:rFonts w:ascii="Times New Roman" w:hAnsi="Times New Roman" w:cs="Times New Roman"/>
          <w:sz w:val="24"/>
          <w:szCs w:val="24"/>
        </w:rPr>
        <w:t>рхитектура аппаратных средств</w:t>
      </w:r>
      <w:r>
        <w:rPr>
          <w:rFonts w:ascii="Times New Roman" w:hAnsi="Times New Roman" w:cs="Times New Roman"/>
          <w:sz w:val="24"/>
          <w:szCs w:val="24"/>
        </w:rPr>
        <w:t>, ОП. 13 Теория физического уровня передачи данных, ОП.01. Операционные системы и среды, ОП.08 Основы проектирования баз данных</w:t>
      </w:r>
    </w:p>
    <w:p w:rsidR="0042129F" w:rsidRDefault="0042129F" w:rsidP="00FA09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7C8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766917" w:rsidRPr="003D52DC" w:rsidRDefault="00766917" w:rsidP="00766917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proofErr w:type="gramStart"/>
      <w:r w:rsidRPr="003D52DC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3D52DC">
        <w:rPr>
          <w:rFonts w:ascii="Times New Roman" w:hAnsi="Times New Roman" w:cs="Times New Roman"/>
          <w:sz w:val="24"/>
          <w:szCs w:val="24"/>
        </w:rPr>
        <w:t>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766917" w:rsidRPr="003D52DC" w:rsidRDefault="00766917" w:rsidP="0076691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766917" w:rsidRPr="0088303A" w:rsidRDefault="00766917" w:rsidP="0076691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66917" w:rsidRPr="0088303A" w:rsidRDefault="00766917" w:rsidP="0076691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766917" w:rsidRPr="009C7C8F" w:rsidRDefault="00766917" w:rsidP="00FA09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3724"/>
      </w:tblGrid>
      <w:tr w:rsidR="0042129F" w:rsidRPr="009C7C8F" w:rsidTr="00631563">
        <w:trPr>
          <w:trHeight w:val="649"/>
        </w:trPr>
        <w:tc>
          <w:tcPr>
            <w:tcW w:w="1129" w:type="dxa"/>
            <w:hideMark/>
          </w:tcPr>
          <w:p w:rsidR="0042129F" w:rsidRPr="009C7C8F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42129F" w:rsidRPr="009C7C8F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:rsidR="0042129F" w:rsidRPr="009C7C8F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:rsidR="0042129F" w:rsidRPr="009C7C8F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766917" w:rsidRPr="009C7C8F" w:rsidTr="00631563">
        <w:trPr>
          <w:trHeight w:val="212"/>
        </w:trPr>
        <w:tc>
          <w:tcPr>
            <w:tcW w:w="1129" w:type="dxa"/>
          </w:tcPr>
          <w:p w:rsidR="00766917" w:rsidRDefault="00766917" w:rsidP="0076691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C7C8F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 01-О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К</w:t>
            </w:r>
            <w:r w:rsidRPr="009C7C8F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 02, О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К</w:t>
            </w:r>
            <w:r w:rsidRPr="009C7C8F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 09</w:t>
            </w:r>
          </w:p>
          <w:p w:rsidR="00766917" w:rsidRPr="001261AC" w:rsidRDefault="00766917" w:rsidP="0076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766917" w:rsidRPr="001261AC" w:rsidRDefault="00766917" w:rsidP="0076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2D0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66917" w:rsidRPr="009C7C8F" w:rsidRDefault="00766917" w:rsidP="0076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</w:tcPr>
          <w:p w:rsidR="00766917" w:rsidRPr="001261AC" w:rsidRDefault="00766917" w:rsidP="00766917">
            <w:pPr>
              <w:numPr>
                <w:ilvl w:val="0"/>
                <w:numId w:val="20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сборочные чертежи и чертежи деталей в соответствии с ЕСКД средствами САПР;</w:t>
            </w:r>
          </w:p>
          <w:p w:rsidR="00766917" w:rsidRPr="001261AC" w:rsidRDefault="00766917" w:rsidP="00766917">
            <w:pPr>
              <w:numPr>
                <w:ilvl w:val="0"/>
                <w:numId w:val="20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конструкторскую документацию;</w:t>
            </w:r>
          </w:p>
          <w:p w:rsidR="00766917" w:rsidRPr="001261AC" w:rsidRDefault="00766917" w:rsidP="00766917">
            <w:pPr>
              <w:numPr>
                <w:ilvl w:val="0"/>
                <w:numId w:val="20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схемы электрические и чертежи печатных плат в соответствии с ЕСКД средствами САПР;</w:t>
            </w:r>
          </w:p>
          <w:p w:rsidR="00766917" w:rsidRPr="001261AC" w:rsidRDefault="00766917" w:rsidP="00766917">
            <w:pPr>
              <w:numPr>
                <w:ilvl w:val="0"/>
                <w:numId w:val="20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 оформлять комплекты технической документации в соответствии со стандартами с помощью информационных технологий.</w:t>
            </w:r>
          </w:p>
        </w:tc>
        <w:tc>
          <w:tcPr>
            <w:tcW w:w="3724" w:type="dxa"/>
          </w:tcPr>
          <w:p w:rsidR="00766917" w:rsidRPr="001261AC" w:rsidRDefault="00766917" w:rsidP="00766917">
            <w:pPr>
              <w:numPr>
                <w:ilvl w:val="0"/>
                <w:numId w:val="21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требования к оформлению конструкторской и технической документации в соответствии со стандартами; </w:t>
            </w:r>
          </w:p>
          <w:p w:rsidR="00766917" w:rsidRPr="001261AC" w:rsidRDefault="00766917" w:rsidP="00766917">
            <w:pPr>
              <w:numPr>
                <w:ilvl w:val="0"/>
                <w:numId w:val="21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построения чертежей деталей;</w:t>
            </w:r>
          </w:p>
          <w:p w:rsidR="00766917" w:rsidRPr="001261AC" w:rsidRDefault="00766917" w:rsidP="00766917">
            <w:pPr>
              <w:numPr>
                <w:ilvl w:val="0"/>
                <w:numId w:val="21"/>
              </w:numPr>
              <w:spacing w:after="0" w:line="240" w:lineRule="auto"/>
              <w:ind w:left="0" w:hanging="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системы САПР и их области применения.</w:t>
            </w:r>
          </w:p>
          <w:p w:rsidR="00766917" w:rsidRPr="001261AC" w:rsidRDefault="00766917" w:rsidP="00766917">
            <w:pPr>
              <w:spacing w:after="0" w:line="240" w:lineRule="auto"/>
              <w:ind w:hanging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917" w:rsidRPr="001261AC" w:rsidRDefault="00766917" w:rsidP="00766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129F" w:rsidRPr="009C7C8F" w:rsidRDefault="0042129F" w:rsidP="009C7C8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7BB8" w:rsidRDefault="008C7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A40" w:rsidRPr="009C7C8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7C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42129F" w:rsidRPr="009C7C8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7C8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4"/>
        <w:gridCol w:w="1767"/>
      </w:tblGrid>
      <w:tr w:rsidR="00EC08FE" w:rsidRPr="009C7C8F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C7C8F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9C7C8F" w:rsidRDefault="008C7BB8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57301"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216BC" w:rsidRPr="009C7C8F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16BC" w:rsidRPr="009C7C8F" w:rsidRDefault="001216BC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6BC" w:rsidRPr="009C7C8F" w:rsidRDefault="008C7BB8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C08FE" w:rsidRPr="009C7C8F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01AB" w:rsidRPr="009C7C8F" w:rsidRDefault="00F230D9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EC08FE" w:rsidRPr="009C7C8F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C7C8F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08FE" w:rsidRPr="009C7C8F" w:rsidRDefault="00F230D9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EC08FE" w:rsidRPr="009C7C8F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C7C8F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9C7C8F" w:rsidRDefault="00F230D9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08FE" w:rsidRPr="009C7C8F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8FE" w:rsidRPr="009C7C8F" w:rsidRDefault="00EC08FE" w:rsidP="00757301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  <w:r w:rsidR="00757301" w:rsidRPr="009C7C8F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8FE" w:rsidRPr="009C7C8F" w:rsidRDefault="00757301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C08FE" w:rsidRPr="009C7C8F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:rsidR="00EC08FE" w:rsidRPr="009C7C8F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C7C8F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:rsidR="00600926" w:rsidRDefault="00600926" w:rsidP="004F2F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0B4C" w:rsidRPr="004F2FC3" w:rsidRDefault="0042129F" w:rsidP="004F2F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C7C8F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757301" w:rsidRPr="009C7C8F">
        <w:rPr>
          <w:rFonts w:ascii="Times New Roman" w:hAnsi="Times New Roman" w:cs="Times New Roman"/>
          <w:b/>
          <w:sz w:val="24"/>
          <w:szCs w:val="24"/>
        </w:rPr>
        <w:t>ОП. 1</w:t>
      </w:r>
      <w:r w:rsidR="002D0B4C">
        <w:rPr>
          <w:rFonts w:ascii="Times New Roman" w:hAnsi="Times New Roman" w:cs="Times New Roman"/>
          <w:b/>
          <w:sz w:val="24"/>
          <w:szCs w:val="24"/>
        </w:rPr>
        <w:t>2</w:t>
      </w:r>
      <w:r w:rsidR="00757301" w:rsidRPr="009C7C8F">
        <w:rPr>
          <w:rFonts w:ascii="Times New Roman" w:hAnsi="Times New Roman" w:cs="Times New Roman"/>
          <w:b/>
          <w:sz w:val="24"/>
          <w:szCs w:val="24"/>
        </w:rPr>
        <w:t xml:space="preserve"> ИНЖЕНЕРНАЯ КОМПЬЮТЕРНАЯ ГРАФИКА</w:t>
      </w:r>
    </w:p>
    <w:tbl>
      <w:tblPr>
        <w:tblW w:w="158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13"/>
        <w:gridCol w:w="425"/>
        <w:gridCol w:w="142"/>
        <w:gridCol w:w="8363"/>
        <w:gridCol w:w="2757"/>
        <w:gridCol w:w="2126"/>
      </w:tblGrid>
      <w:tr w:rsidR="00600926" w:rsidRPr="001261AC" w:rsidTr="00600926">
        <w:trPr>
          <w:trHeight w:val="1094"/>
        </w:trPr>
        <w:tc>
          <w:tcPr>
            <w:tcW w:w="2013" w:type="dxa"/>
            <w:shd w:val="clear" w:color="auto" w:fill="auto"/>
            <w:vAlign w:val="center"/>
          </w:tcPr>
          <w:p w:rsidR="00600926" w:rsidRPr="001261AC" w:rsidRDefault="00600926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600926" w:rsidRPr="00600926" w:rsidRDefault="00600926" w:rsidP="006009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занятия, практические занятия, самостоятельная работа </w:t>
            </w:r>
            <w:proofErr w:type="gramStart"/>
            <w:r w:rsidRPr="0060092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757" w:type="dxa"/>
            <w:shd w:val="clear" w:color="auto" w:fill="auto"/>
          </w:tcPr>
          <w:p w:rsidR="00600926" w:rsidRDefault="00600926" w:rsidP="006009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00926" w:rsidRPr="009C7C8F" w:rsidRDefault="00600926" w:rsidP="006009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2126" w:type="dxa"/>
            <w:shd w:val="clear" w:color="auto" w:fill="auto"/>
          </w:tcPr>
          <w:p w:rsidR="00600926" w:rsidRDefault="00600926" w:rsidP="00600926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 w:rsidRPr="009C7C8F">
              <w:rPr>
                <w:b/>
                <w:sz w:val="24"/>
                <w:szCs w:val="24"/>
              </w:rPr>
              <w:t>Коды</w:t>
            </w:r>
          </w:p>
          <w:p w:rsidR="00600926" w:rsidRPr="009C7C8F" w:rsidRDefault="00600926" w:rsidP="00600926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 w:rsidRPr="009C7C8F">
              <w:rPr>
                <w:b/>
                <w:sz w:val="24"/>
                <w:szCs w:val="24"/>
              </w:rPr>
              <w:t>формируемых</w:t>
            </w:r>
          </w:p>
          <w:p w:rsidR="00600926" w:rsidRPr="009C7C8F" w:rsidRDefault="00600926" w:rsidP="00600926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2D0B4C" w:rsidRPr="001261AC" w:rsidTr="00600926">
        <w:trPr>
          <w:trHeight w:val="64"/>
        </w:trPr>
        <w:tc>
          <w:tcPr>
            <w:tcW w:w="2013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757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2D0B4C" w:rsidRPr="001261AC" w:rsidTr="00600926">
        <w:trPr>
          <w:trHeight w:val="225"/>
        </w:trPr>
        <w:tc>
          <w:tcPr>
            <w:tcW w:w="10943" w:type="dxa"/>
            <w:gridSpan w:val="4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Основные стандарты и средства оформления конструкторской документации</w:t>
            </w:r>
          </w:p>
        </w:tc>
        <w:tc>
          <w:tcPr>
            <w:tcW w:w="2757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24/14</w:t>
            </w:r>
          </w:p>
        </w:tc>
        <w:tc>
          <w:tcPr>
            <w:tcW w:w="2126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D0B4C" w:rsidRPr="001261AC" w:rsidTr="00600926">
        <w:trPr>
          <w:cantSplit/>
          <w:trHeight w:val="275"/>
        </w:trPr>
        <w:tc>
          <w:tcPr>
            <w:tcW w:w="2013" w:type="dxa"/>
            <w:vMerge w:val="restart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1.1. </w:t>
            </w: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Стандарты на содержание и оформление конструкторских документов</w:t>
            </w: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14/4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2D0B4C" w:rsidRPr="001261AC" w:rsidRDefault="00600926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600926">
        <w:trPr>
          <w:cantSplit/>
          <w:trHeight w:val="865"/>
        </w:trPr>
        <w:tc>
          <w:tcPr>
            <w:tcW w:w="2013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чертежей: стандарты (ЕСКД); форматы чертежей основные и дополнительные их размеры и обозначение (ГОСТ 2.30168); основная надпись чертежа ее форма, размеры, форма 1, форма 2, форма 2а, порядок заполнения основных надписей и дополнительных граф (ГОСТ 2.104-2006); масштабы (ГОСТ 2.302-68); линии чертежа и их конструкция (ГОСТ 2.303-8).</w:t>
            </w:r>
          </w:p>
        </w:tc>
        <w:tc>
          <w:tcPr>
            <w:tcW w:w="2757" w:type="dxa"/>
            <w:vMerge w:val="restart"/>
            <w:shd w:val="clear" w:color="auto" w:fill="auto"/>
            <w:vAlign w:val="center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600926">
        <w:trPr>
          <w:cantSplit/>
          <w:trHeight w:val="752"/>
        </w:trPr>
        <w:tc>
          <w:tcPr>
            <w:tcW w:w="2013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19.301-79 Единая система программной документации (ЕСПД). ГОСТ 34.201-89 Виды, комплектность и обозначения документов при создании автоматизированных систем.</w:t>
            </w:r>
          </w:p>
        </w:tc>
        <w:tc>
          <w:tcPr>
            <w:tcW w:w="2757" w:type="dxa"/>
            <w:vMerge/>
            <w:shd w:val="clear" w:color="auto" w:fill="auto"/>
            <w:vAlign w:val="center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4C" w:rsidRPr="001261AC" w:rsidTr="00600926">
        <w:trPr>
          <w:cantSplit/>
          <w:trHeight w:val="125"/>
        </w:trPr>
        <w:tc>
          <w:tcPr>
            <w:tcW w:w="2013" w:type="dxa"/>
            <w:vMerge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2D0B4C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757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91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/4</w:t>
            </w:r>
          </w:p>
        </w:tc>
        <w:tc>
          <w:tcPr>
            <w:tcW w:w="2126" w:type="dxa"/>
            <w:shd w:val="clear" w:color="auto" w:fill="auto"/>
          </w:tcPr>
          <w:p w:rsidR="002D0B4C" w:rsidRPr="001261AC" w:rsidRDefault="002D0B4C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600926">
        <w:trPr>
          <w:cantSplit/>
          <w:trHeight w:val="487"/>
        </w:trPr>
        <w:tc>
          <w:tcPr>
            <w:tcW w:w="2013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элементы интерфейсов систем автоматизированного проектирования конструкторской документации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1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2126" w:type="dxa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20"/>
        </w:trPr>
        <w:tc>
          <w:tcPr>
            <w:tcW w:w="2013" w:type="dxa"/>
            <w:vMerge w:val="restart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1.2. </w:t>
            </w:r>
          </w:p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автоматизированную систему проектирования AutoCAD.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9114C9" w:rsidRPr="001261AC" w:rsidRDefault="009114C9" w:rsidP="00911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</w:tc>
      </w:tr>
      <w:tr w:rsidR="009114C9" w:rsidRPr="001261AC" w:rsidTr="009114C9">
        <w:trPr>
          <w:cantSplit/>
          <w:trHeight w:val="20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/10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239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Главное меню AutoCAD. Стандартная панель. Вид. Панель переключений. Основные инструменты. Панель свойств.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61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Шрифты: заполнение основной надписи, применение наклонного и прямого шрифтов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61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размеров на чертежах в соответствии с 2.307-81, ГОСТ 2.3318-81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20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757" w:type="dxa"/>
            <w:vMerge w:val="restart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61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bCs/>
                <w:sz w:val="24"/>
                <w:szCs w:val="24"/>
              </w:rPr>
              <w:t>Единая система конструкторской документации</w:t>
            </w:r>
          </w:p>
        </w:tc>
        <w:tc>
          <w:tcPr>
            <w:tcW w:w="2757" w:type="dxa"/>
            <w:vMerge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600926">
        <w:trPr>
          <w:trHeight w:val="316"/>
        </w:trPr>
        <w:tc>
          <w:tcPr>
            <w:tcW w:w="10943" w:type="dxa"/>
            <w:gridSpan w:val="4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Разработка и оформление схем электрических</w:t>
            </w:r>
          </w:p>
        </w:tc>
        <w:tc>
          <w:tcPr>
            <w:tcW w:w="2757" w:type="dxa"/>
            <w:shd w:val="clear" w:color="auto" w:fill="auto"/>
          </w:tcPr>
          <w:p w:rsidR="004F2FC3" w:rsidRPr="001261AC" w:rsidRDefault="004F2FC3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100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/1</w:t>
            </w:r>
            <w:r w:rsidR="000100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600926">
        <w:trPr>
          <w:cantSplit/>
          <w:trHeight w:val="20"/>
        </w:trPr>
        <w:tc>
          <w:tcPr>
            <w:tcW w:w="2013" w:type="dxa"/>
            <w:vMerge w:val="restart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об электрических схемах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4F2FC3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4F2FC3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752B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4F2FC3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9114C9">
        <w:trPr>
          <w:cantSplit/>
          <w:trHeight w:val="20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 типы схем. Условно-графические обозначения элементов схем в соответствии со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отраслевыми/ корпоративными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600926">
        <w:trPr>
          <w:cantSplit/>
          <w:trHeight w:val="20"/>
        </w:trPr>
        <w:tc>
          <w:tcPr>
            <w:tcW w:w="2013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4F2FC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4F2FC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91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/2</w:t>
            </w:r>
          </w:p>
        </w:tc>
        <w:tc>
          <w:tcPr>
            <w:tcW w:w="2126" w:type="dxa"/>
            <w:vMerge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9114C9">
        <w:trPr>
          <w:cantSplit/>
          <w:trHeight w:val="435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элементы интерфейсов систем автоматизированного проектирования электрических схем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FC3" w:rsidRPr="001261AC" w:rsidTr="009114C9">
        <w:trPr>
          <w:cantSplit/>
          <w:trHeight w:val="43"/>
        </w:trPr>
        <w:tc>
          <w:tcPr>
            <w:tcW w:w="2013" w:type="dxa"/>
            <w:vMerge w:val="restart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2.2. 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схем электрических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4F2FC3" w:rsidRPr="001261AC" w:rsidRDefault="000100F0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4F2FC3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F2FC3" w:rsidRPr="001261AC" w:rsidRDefault="004F2FC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4F2FC3" w:rsidRPr="001261AC" w:rsidRDefault="004F2FC3" w:rsidP="00911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</w:tc>
      </w:tr>
      <w:tr w:rsidR="00752BF3" w:rsidRPr="001261AC" w:rsidTr="009114C9">
        <w:trPr>
          <w:cantSplit/>
          <w:trHeight w:val="269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752BF3" w:rsidRPr="00752BF3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2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</w:rPr>
              <w:t>Правила выполнения структурных схем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752BF3" w:rsidRDefault="000100F0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9114C9">
        <w:trPr>
          <w:cantSplit/>
          <w:trHeight w:val="191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752BF3" w:rsidRPr="00752BF3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2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2BF3" w:rsidRPr="009C7C8F" w:rsidRDefault="00752BF3" w:rsidP="006009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</w:rPr>
              <w:t>Правила выполнения функциональных схем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752BF3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2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9114C9">
        <w:trPr>
          <w:cantSplit/>
          <w:trHeight w:val="269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752BF3" w:rsidRPr="00752BF3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2BF3" w:rsidRPr="009C7C8F" w:rsidRDefault="00752BF3" w:rsidP="006009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</w:rPr>
              <w:t>Правила выполнения принципиальных схем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752BF3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600926">
        <w:trPr>
          <w:cantSplit/>
          <w:trHeight w:val="347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752BF3" w:rsidRPr="00752BF3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1261AC" w:rsidRDefault="000100F0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91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208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структурная Э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752BF3" w:rsidRDefault="009114C9" w:rsidP="0096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2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9114C9">
        <w:trPr>
          <w:cantSplit/>
          <w:trHeight w:val="208"/>
        </w:trPr>
        <w:tc>
          <w:tcPr>
            <w:tcW w:w="2013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схемы электрической принципиальной Э3.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752BF3" w:rsidRDefault="009114C9" w:rsidP="00962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2/2</w:t>
            </w:r>
          </w:p>
        </w:tc>
        <w:tc>
          <w:tcPr>
            <w:tcW w:w="2126" w:type="dxa"/>
            <w:vMerge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9114C9">
        <w:trPr>
          <w:cantSplit/>
          <w:trHeight w:val="208"/>
        </w:trPr>
        <w:tc>
          <w:tcPr>
            <w:tcW w:w="2013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перечня элементов.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1261AC" w:rsidRDefault="000100F0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9114C9">
        <w:trPr>
          <w:cantSplit/>
          <w:trHeight w:val="185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оформление чертежей печатных плат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A5471" w:rsidRPr="001261AC" w:rsidRDefault="000100F0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600926">
        <w:trPr>
          <w:trHeight w:val="178"/>
        </w:trPr>
        <w:tc>
          <w:tcPr>
            <w:tcW w:w="10943" w:type="dxa"/>
            <w:gridSpan w:val="4"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Разработка и оформление технической документации</w:t>
            </w:r>
          </w:p>
        </w:tc>
        <w:tc>
          <w:tcPr>
            <w:tcW w:w="2757" w:type="dxa"/>
            <w:shd w:val="clear" w:color="auto" w:fill="auto"/>
          </w:tcPr>
          <w:p w:rsidR="00752BF3" w:rsidRPr="001261AC" w:rsidRDefault="00752BF3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100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/8</w:t>
            </w:r>
          </w:p>
        </w:tc>
        <w:tc>
          <w:tcPr>
            <w:tcW w:w="2126" w:type="dxa"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600926">
        <w:trPr>
          <w:cantSplit/>
          <w:trHeight w:val="75"/>
        </w:trPr>
        <w:tc>
          <w:tcPr>
            <w:tcW w:w="2013" w:type="dxa"/>
            <w:vMerge w:val="restart"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3.1. </w:t>
            </w:r>
          </w:p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Оформление текстовых документов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02</w:t>
            </w:r>
          </w:p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9A5471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9114C9">
        <w:trPr>
          <w:cantSplit/>
          <w:trHeight w:val="70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Общие требования к текстовым документам ГОСТ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2.105-2019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600926">
        <w:trPr>
          <w:cantSplit/>
          <w:trHeight w:val="70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A5471" w:rsidRPr="001261AC" w:rsidRDefault="009A5471" w:rsidP="00010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91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0100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9114C9">
        <w:trPr>
          <w:cantSplit/>
          <w:trHeight w:val="70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текстовых документов с примечаниями и сносками средствами АСП КОМПАС-ГРАФИК или аналогичных.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1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9114C9">
        <w:trPr>
          <w:cantSplit/>
          <w:trHeight w:val="70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и включение в текстовый документ таблиц и графиков с использованием электронных таблиц.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1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600926">
        <w:trPr>
          <w:cantSplit/>
          <w:trHeight w:val="70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757" w:type="dxa"/>
            <w:vMerge w:val="restart"/>
            <w:shd w:val="clear" w:color="auto" w:fill="auto"/>
            <w:vAlign w:val="center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5471" w:rsidRPr="001261AC" w:rsidTr="009114C9">
        <w:trPr>
          <w:cantSplit/>
          <w:trHeight w:val="70"/>
        </w:trPr>
        <w:tc>
          <w:tcPr>
            <w:tcW w:w="2013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7C8F">
              <w:rPr>
                <w:rFonts w:ascii="Times New Roman" w:hAnsi="Times New Roman" w:cs="Times New Roman"/>
                <w:sz w:val="24"/>
                <w:szCs w:val="24"/>
              </w:rPr>
              <w:t>Создание сборочных чертежей в САПР Компас</w:t>
            </w:r>
          </w:p>
        </w:tc>
        <w:tc>
          <w:tcPr>
            <w:tcW w:w="2757" w:type="dxa"/>
            <w:vMerge/>
            <w:shd w:val="clear" w:color="auto" w:fill="auto"/>
            <w:vAlign w:val="center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A5471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14C9" w:rsidRPr="001261AC" w:rsidTr="008450C6">
        <w:tc>
          <w:tcPr>
            <w:tcW w:w="10943" w:type="dxa"/>
            <w:gridSpan w:val="4"/>
            <w:shd w:val="clear" w:color="auto" w:fill="auto"/>
          </w:tcPr>
          <w:p w:rsidR="009114C9" w:rsidRPr="001261AC" w:rsidRDefault="009114C9" w:rsidP="00911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9C7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ифференцированный зачёт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114C9" w:rsidRPr="001261AC" w:rsidRDefault="009114C9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2BF3" w:rsidRPr="001261AC" w:rsidTr="00600926">
        <w:trPr>
          <w:trHeight w:val="20"/>
        </w:trPr>
        <w:tc>
          <w:tcPr>
            <w:tcW w:w="10943" w:type="dxa"/>
            <w:gridSpan w:val="4"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52BF3" w:rsidRPr="001261AC" w:rsidRDefault="009A5471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26" w:type="dxa"/>
            <w:shd w:val="clear" w:color="auto" w:fill="auto"/>
          </w:tcPr>
          <w:p w:rsidR="00752BF3" w:rsidRPr="001261AC" w:rsidRDefault="00752BF3" w:rsidP="00600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0B4C" w:rsidRDefault="002D0B4C" w:rsidP="0042129F">
      <w:pPr>
        <w:pStyle w:val="a7"/>
        <w:ind w:left="709"/>
        <w:rPr>
          <w:i/>
        </w:rPr>
      </w:pPr>
    </w:p>
    <w:p w:rsidR="002D0B4C" w:rsidRDefault="002D0B4C" w:rsidP="0042129F">
      <w:pPr>
        <w:pStyle w:val="a7"/>
        <w:ind w:left="709"/>
        <w:rPr>
          <w:i/>
        </w:rPr>
      </w:pPr>
    </w:p>
    <w:p w:rsidR="002D0B4C" w:rsidRDefault="002D0B4C" w:rsidP="0042129F">
      <w:pPr>
        <w:pStyle w:val="a7"/>
        <w:ind w:left="709"/>
        <w:rPr>
          <w:i/>
        </w:rPr>
      </w:pPr>
    </w:p>
    <w:p w:rsidR="002D0B4C" w:rsidRDefault="002D0B4C" w:rsidP="0042129F">
      <w:pPr>
        <w:pStyle w:val="a7"/>
        <w:ind w:left="709"/>
        <w:rPr>
          <w:i/>
        </w:rPr>
      </w:pPr>
    </w:p>
    <w:p w:rsidR="002D0B4C" w:rsidRDefault="002D0B4C" w:rsidP="0042129F">
      <w:pPr>
        <w:pStyle w:val="a7"/>
        <w:ind w:left="709"/>
        <w:rPr>
          <w:i/>
        </w:rPr>
      </w:pPr>
    </w:p>
    <w:p w:rsidR="0042129F" w:rsidRPr="002D0B4C" w:rsidRDefault="0042129F" w:rsidP="002D0B4C">
      <w:pPr>
        <w:rPr>
          <w:i/>
        </w:rPr>
      </w:pPr>
      <w:r w:rsidRPr="002D0B4C">
        <w:rPr>
          <w:i/>
        </w:rPr>
        <w:t>.</w:t>
      </w:r>
    </w:p>
    <w:p w:rsidR="0042129F" w:rsidRPr="009C7C8F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C7C8F" w:rsidSect="00600926">
          <w:pgSz w:w="16840" w:h="11907" w:orient="landscape"/>
          <w:pgMar w:top="567" w:right="1134" w:bottom="851" w:left="992" w:header="709" w:footer="709" w:gutter="0"/>
          <w:cols w:space="720"/>
        </w:sectPr>
      </w:pPr>
    </w:p>
    <w:p w:rsidR="0042129F" w:rsidRPr="009C7C8F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C7C8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15C9D" w:rsidRPr="009C7C8F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7C8F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D0B4C" w:rsidRDefault="002D0B4C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Лаборатория «И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нженерной компьютерной графики»</w:t>
      </w:r>
    </w:p>
    <w:p w:rsidR="004C0735" w:rsidRDefault="002D0B4C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посадочные места по количеству </w:t>
      </w:r>
      <w:proofErr w:type="gram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</w:p>
    <w:p w:rsidR="002D0B4C" w:rsidRDefault="002D0B4C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преподавателя</w:t>
      </w:r>
    </w:p>
    <w:p w:rsidR="002D0B4C" w:rsidRDefault="002D0B4C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каф для хранения учебной и методической литературы</w:t>
      </w:r>
    </w:p>
    <w:p w:rsidR="002D0B4C" w:rsidRDefault="002D0B4C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оска</w:t>
      </w:r>
    </w:p>
    <w:p w:rsidR="002D0B4C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Технические средства</w:t>
      </w:r>
    </w:p>
    <w:p w:rsidR="002D0B4C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автоматизированные рабочие места </w:t>
      </w:r>
      <w:proofErr w:type="gram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</w:p>
    <w:p w:rsidR="00F02421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автоматизированное рабочее место преподавателя</w:t>
      </w:r>
    </w:p>
    <w:p w:rsidR="00F02421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интерактивная доска</w:t>
      </w:r>
    </w:p>
    <w:p w:rsidR="00F02421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проектор</w:t>
      </w:r>
    </w:p>
    <w:p w:rsidR="00F02421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МФУ</w:t>
      </w:r>
    </w:p>
    <w:p w:rsidR="00F02421" w:rsidRDefault="00F02421" w:rsidP="00C8479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Демонстрационные учебно-наглядные пособия</w:t>
      </w:r>
    </w:p>
    <w:p w:rsidR="008F5E8C" w:rsidRPr="008F5E8C" w:rsidRDefault="008F5E8C" w:rsidP="00C8479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42129F" w:rsidRPr="009C7C8F" w:rsidRDefault="0042129F" w:rsidP="00C8479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7C8F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2129F" w:rsidRPr="009C7C8F" w:rsidRDefault="0042129F" w:rsidP="00C8479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C8F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C7C8F">
        <w:rPr>
          <w:rFonts w:ascii="Times New Roman" w:hAnsi="Times New Roman" w:cs="Times New Roman"/>
          <w:bCs/>
          <w:sz w:val="24"/>
          <w:szCs w:val="24"/>
        </w:rPr>
        <w:t>е</w:t>
      </w:r>
      <w:r w:rsidRPr="009C7C8F">
        <w:rPr>
          <w:rFonts w:ascii="Times New Roman" w:hAnsi="Times New Roman" w:cs="Times New Roman"/>
          <w:bCs/>
          <w:sz w:val="24"/>
          <w:szCs w:val="24"/>
        </w:rPr>
        <w:t>т п</w:t>
      </w:r>
      <w:r w:rsidRPr="009C7C8F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</w:t>
      </w:r>
      <w:proofErr w:type="gramStart"/>
      <w:r w:rsidRPr="009C7C8F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9C7C8F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 </w:t>
      </w:r>
    </w:p>
    <w:p w:rsidR="00837ADC" w:rsidRPr="009C7C8F" w:rsidRDefault="00837ADC" w:rsidP="00C8479A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C7C8F">
        <w:rPr>
          <w:b/>
          <w:lang w:val="ru-RU" w:eastAsia="ru-RU"/>
        </w:rPr>
        <w:t>Перечень рекомендуемых учебных изданий, Интернет-ресурсов, дополнительной  литературы</w:t>
      </w:r>
    </w:p>
    <w:p w:rsidR="00E00DAA" w:rsidRDefault="00C8479A" w:rsidP="00C84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C7C8F">
        <w:rPr>
          <w:rFonts w:ascii="Times New Roman" w:hAnsi="Times New Roman" w:cs="Times New Roman"/>
          <w:bCs/>
          <w:sz w:val="24"/>
          <w:szCs w:val="24"/>
        </w:rPr>
        <w:t xml:space="preserve">Основные </w:t>
      </w:r>
      <w:r w:rsidR="00E00DAA">
        <w:rPr>
          <w:rFonts w:ascii="Times New Roman" w:hAnsi="Times New Roman" w:cs="Times New Roman"/>
          <w:bCs/>
          <w:sz w:val="24"/>
          <w:szCs w:val="24"/>
        </w:rPr>
        <w:t xml:space="preserve">печатные и электронные </w:t>
      </w:r>
      <w:r w:rsidRPr="009C7C8F">
        <w:rPr>
          <w:rFonts w:ascii="Times New Roman" w:hAnsi="Times New Roman" w:cs="Times New Roman"/>
          <w:bCs/>
          <w:sz w:val="24"/>
          <w:szCs w:val="24"/>
        </w:rPr>
        <w:t xml:space="preserve">источники: </w:t>
      </w:r>
    </w:p>
    <w:p w:rsidR="00E00DAA" w:rsidRPr="00E00DAA" w:rsidRDefault="00E00DAA" w:rsidP="00E00DA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00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E00DAA">
        <w:rPr>
          <w:rFonts w:ascii="Times New Roman" w:hAnsi="Times New Roman" w:cs="Times New Roman"/>
        </w:rPr>
        <w:t>Инженерная графика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учебник / Г.В. Буланже, В.А. Гончарова, И.А. Гущин, Т.С. Молокова. — Москва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ИНФРА-М, 2023. — 381 </w:t>
      </w:r>
      <w:proofErr w:type="gramStart"/>
      <w:r w:rsidRPr="00E00DAA">
        <w:rPr>
          <w:rFonts w:ascii="Times New Roman" w:hAnsi="Times New Roman" w:cs="Times New Roman"/>
        </w:rPr>
        <w:t>с</w:t>
      </w:r>
      <w:proofErr w:type="gramEnd"/>
      <w:r w:rsidRPr="00E00DAA">
        <w:rPr>
          <w:rFonts w:ascii="Times New Roman" w:hAnsi="Times New Roman" w:cs="Times New Roman"/>
        </w:rPr>
        <w:t>. — (Среднее профессиональное образование). - ISBN 978-5-16-014817-5. - Текст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электронный. - URL: https://znanium.ru/catalog/product/1896569– Режим доступа: по подписке</w:t>
      </w:r>
    </w:p>
    <w:p w:rsidR="00E00DAA" w:rsidRPr="00E00DAA" w:rsidRDefault="00E00DAA" w:rsidP="00E00DA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0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E00DAA">
        <w:rPr>
          <w:rFonts w:ascii="Times New Roman" w:hAnsi="Times New Roman" w:cs="Times New Roman"/>
        </w:rPr>
        <w:t>Немцова, Т. И. Компьютерная графика и web-дизайн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учебное пособие / Т.И. Немцова, Т.В. Казанкова, А.В. Шнякин ; под ред. Л.Г. Гагариной. — Москва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ФОРУМ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ИНФРА-М, 2023. — 400 с. + Доп. материалы [Электронный ресурс]. — (Среднее профессиональное образование). - ISBN 978-5-8199-0790-0. - Текст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электронный. - URL: https://znanium.ru/catalog/product/1905248– Режим доступа: по подписке.</w:t>
      </w:r>
    </w:p>
    <w:p w:rsidR="00E00DAA" w:rsidRPr="00E00DAA" w:rsidRDefault="00E00DAA" w:rsidP="00E00DA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0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E00DAA">
        <w:rPr>
          <w:rFonts w:ascii="Times New Roman" w:hAnsi="Times New Roman" w:cs="Times New Roman"/>
        </w:rPr>
        <w:t>Серга, Г. В. Инженерная графика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учебник / Г.В. Серга, И.И. Табачук, Н.Н. Кузнецова. — Москва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ИНФРА-М, 2024. — 383 </w:t>
      </w:r>
      <w:proofErr w:type="gramStart"/>
      <w:r w:rsidRPr="00E00DAA">
        <w:rPr>
          <w:rFonts w:ascii="Times New Roman" w:hAnsi="Times New Roman" w:cs="Times New Roman"/>
        </w:rPr>
        <w:t>с</w:t>
      </w:r>
      <w:proofErr w:type="gramEnd"/>
      <w:r w:rsidRPr="00E00DAA">
        <w:rPr>
          <w:rFonts w:ascii="Times New Roman" w:hAnsi="Times New Roman" w:cs="Times New Roman"/>
        </w:rPr>
        <w:t>. — (Среднее профессиональное образование). - ISBN 978-5-16-015545-6. - Текст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электронный. - URL: https://znanium.com/catalog/product/2084079– Режим доступа: по подписке</w:t>
      </w:r>
    </w:p>
    <w:p w:rsidR="00E00DAA" w:rsidRPr="00E00DAA" w:rsidRDefault="00E00DAA" w:rsidP="00E00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hAnsi="Times New Roman" w:cs="Times New Roman"/>
        </w:rPr>
      </w:pPr>
      <w:r w:rsidRPr="00E00DAA">
        <w:rPr>
          <w:rFonts w:ascii="Times New Roman" w:hAnsi="Times New Roman" w:cs="Times New Roman"/>
        </w:rPr>
        <w:t>4.Чекмарев, А. А. Инженерная графика. Машиностроительное черчение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учебник / А.А. Чекмарев. — Москва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ИНФРА-М, 2023. — 396 </w:t>
      </w:r>
      <w:proofErr w:type="gramStart"/>
      <w:r w:rsidRPr="00E00DAA">
        <w:rPr>
          <w:rFonts w:ascii="Times New Roman" w:hAnsi="Times New Roman" w:cs="Times New Roman"/>
        </w:rPr>
        <w:t>с</w:t>
      </w:r>
      <w:proofErr w:type="gramEnd"/>
      <w:r w:rsidRPr="00E00DAA">
        <w:rPr>
          <w:rFonts w:ascii="Times New Roman" w:hAnsi="Times New Roman" w:cs="Times New Roman"/>
        </w:rPr>
        <w:t>. — (Среднее профессиональное образование). - ISBN 978-5-16-016231-7. - Текст</w:t>
      </w:r>
      <w:proofErr w:type="gramStart"/>
      <w:r w:rsidRPr="00E00DAA">
        <w:rPr>
          <w:rFonts w:ascii="Times New Roman" w:hAnsi="Times New Roman" w:cs="Times New Roman"/>
        </w:rPr>
        <w:t xml:space="preserve"> :</w:t>
      </w:r>
      <w:proofErr w:type="gramEnd"/>
      <w:r w:rsidRPr="00E00DAA">
        <w:rPr>
          <w:rFonts w:ascii="Times New Roman" w:hAnsi="Times New Roman" w:cs="Times New Roman"/>
        </w:rPr>
        <w:t xml:space="preserve"> электронный. - URL: https://znanium.com/catalog/product/1893920. – Режим доступа: по подписке.</w:t>
      </w:r>
    </w:p>
    <w:p w:rsidR="00E00DAA" w:rsidRPr="009C7C8F" w:rsidRDefault="00E00DAA" w:rsidP="00C84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42FBC" w:rsidRPr="009C7C8F" w:rsidRDefault="006B61A0" w:rsidP="00E00DAA">
      <w:pPr>
        <w:pStyle w:val="a3"/>
        <w:widowControl/>
        <w:spacing w:line="276" w:lineRule="auto"/>
        <w:ind w:left="426"/>
        <w:jc w:val="both"/>
        <w:rPr>
          <w:b/>
          <w:i/>
        </w:rPr>
      </w:pPr>
      <w:r w:rsidRPr="009C7C8F">
        <w:rPr>
          <w:lang w:val="ru-RU"/>
        </w:rPr>
        <w:t>.</w:t>
      </w:r>
      <w:r w:rsidR="00542FBC" w:rsidRPr="009C7C8F">
        <w:rPr>
          <w:b/>
          <w:i/>
        </w:rPr>
        <w:br w:type="page"/>
      </w:r>
    </w:p>
    <w:p w:rsidR="0042129F" w:rsidRPr="00E00DAA" w:rsidRDefault="0042129F" w:rsidP="00E00DAA">
      <w:pPr>
        <w:pStyle w:val="a7"/>
        <w:numPr>
          <w:ilvl w:val="2"/>
          <w:numId w:val="12"/>
        </w:numPr>
        <w:tabs>
          <w:tab w:val="clear" w:pos="2062"/>
          <w:tab w:val="num" w:pos="284"/>
        </w:tabs>
        <w:ind w:left="284" w:firstLine="567"/>
        <w:contextualSpacing/>
        <w:rPr>
          <w:b/>
          <w:iCs/>
        </w:rPr>
      </w:pPr>
      <w:r w:rsidRPr="00E00DAA">
        <w:rPr>
          <w:b/>
          <w:iCs/>
        </w:rPr>
        <w:lastRenderedPageBreak/>
        <w:t>КОНТРОЛЬ И ОЦЕНКА РЕЗУЛЬТАТОВ ОСВОЕНИЯ УЧЕБНОЙ ДИСЦИПЛИНЫ</w:t>
      </w:r>
    </w:p>
    <w:tbl>
      <w:tblPr>
        <w:tblW w:w="105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65"/>
        <w:gridCol w:w="3118"/>
        <w:gridCol w:w="2835"/>
      </w:tblGrid>
      <w:tr w:rsidR="00E00DAA" w:rsidRPr="001261AC" w:rsidTr="00E00DAA">
        <w:tc>
          <w:tcPr>
            <w:tcW w:w="4565" w:type="dxa"/>
            <w:shd w:val="clear" w:color="auto" w:fill="auto"/>
          </w:tcPr>
          <w:p w:rsidR="00E00DAA" w:rsidRPr="009C7C8F" w:rsidRDefault="00E00DAA" w:rsidP="00EB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7C8F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118" w:type="dxa"/>
            <w:shd w:val="clear" w:color="auto" w:fill="auto"/>
          </w:tcPr>
          <w:p w:rsidR="00E00DAA" w:rsidRPr="009C7C8F" w:rsidRDefault="00E00DAA" w:rsidP="00EB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7C8F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35" w:type="dxa"/>
            <w:shd w:val="clear" w:color="auto" w:fill="auto"/>
          </w:tcPr>
          <w:p w:rsidR="00E00DAA" w:rsidRPr="009C7C8F" w:rsidRDefault="00E00DAA" w:rsidP="00EB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C7C8F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E00DAA" w:rsidRPr="001261AC" w:rsidTr="00E00DAA">
        <w:tc>
          <w:tcPr>
            <w:tcW w:w="4565" w:type="dxa"/>
            <w:shd w:val="clear" w:color="auto" w:fill="auto"/>
          </w:tcPr>
          <w:p w:rsidR="00E00DAA" w:rsidRPr="001261AC" w:rsidRDefault="00E00DAA" w:rsidP="00EB2C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E00DAA" w:rsidRPr="001261AC" w:rsidRDefault="00E00DAA" w:rsidP="00EB2C37">
            <w:pPr>
              <w:spacing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требования к оформлению конструкторской и технической документации в соответствии со стандартами; </w:t>
            </w:r>
          </w:p>
          <w:p w:rsidR="00E00DAA" w:rsidRPr="001261AC" w:rsidRDefault="00E00DAA" w:rsidP="00EB2C37">
            <w:pPr>
              <w:spacing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построения чертежей деталей;</w:t>
            </w:r>
          </w:p>
          <w:p w:rsidR="00E00DAA" w:rsidRPr="001261AC" w:rsidRDefault="00E00DAA" w:rsidP="00EB2C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системы САПР и их области применения.</w:t>
            </w:r>
          </w:p>
        </w:tc>
        <w:tc>
          <w:tcPr>
            <w:tcW w:w="3118" w:type="dxa"/>
            <w:shd w:val="clear" w:color="auto" w:fill="auto"/>
          </w:tcPr>
          <w:p w:rsidR="008F5E8C" w:rsidRDefault="008F5E8C" w:rsidP="008F5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средств инженерной и компьютерной графики</w:t>
            </w:r>
          </w:p>
          <w:p w:rsidR="008F5E8C" w:rsidRDefault="008F5E8C" w:rsidP="008F5E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методов и приёмов </w:t>
            </w:r>
            <w:r w:rsidRPr="009C7C8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схем электрического оборудования и объектов сетевой инфраструктуры</w:t>
            </w:r>
          </w:p>
          <w:p w:rsidR="00E00DAA" w:rsidRPr="001261AC" w:rsidRDefault="008F5E8C" w:rsidP="008F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Выполнение операций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C7C8F">
              <w:rPr>
                <w:rFonts w:ascii="Times New Roman" w:hAnsi="Times New Roman" w:cs="Times New Roman"/>
                <w:bCs/>
                <w:sz w:val="24"/>
                <w:szCs w:val="24"/>
              </w:rPr>
              <w:t>оделировани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9C7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графических систем</w:t>
            </w:r>
          </w:p>
        </w:tc>
        <w:tc>
          <w:tcPr>
            <w:tcW w:w="2835" w:type="dxa"/>
            <w:shd w:val="clear" w:color="auto" w:fill="auto"/>
          </w:tcPr>
          <w:p w:rsidR="00E00DAA" w:rsidRPr="001261AC" w:rsidRDefault="00E00DAA" w:rsidP="00EB2C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  <w:tr w:rsidR="00E00DAA" w:rsidRPr="001261AC" w:rsidTr="00E00DAA">
        <w:trPr>
          <w:trHeight w:val="615"/>
        </w:trPr>
        <w:tc>
          <w:tcPr>
            <w:tcW w:w="4565" w:type="dxa"/>
            <w:shd w:val="clear" w:color="auto" w:fill="auto"/>
          </w:tcPr>
          <w:p w:rsidR="00E00DAA" w:rsidRPr="001261AC" w:rsidRDefault="00E00DAA" w:rsidP="00EB2C37">
            <w:pP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00DAA" w:rsidRPr="001261AC" w:rsidRDefault="00E00DAA" w:rsidP="00EB2C37">
            <w:pPr>
              <w:spacing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сборочные чертежи и чертежи деталей в соответствии с ЕСКД средствами САПР;</w:t>
            </w:r>
          </w:p>
          <w:p w:rsidR="00E00DAA" w:rsidRPr="001261AC" w:rsidRDefault="00E00DAA" w:rsidP="00EB2C37">
            <w:pPr>
              <w:spacing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читать конструкторскую документацию;</w:t>
            </w:r>
          </w:p>
          <w:p w:rsidR="00E00DAA" w:rsidRPr="001261AC" w:rsidRDefault="00E00DAA" w:rsidP="00EB2C37">
            <w:pPr>
              <w:spacing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схемы электрические и чертежи печатных плат в соответствии с ЕСКД средствами САПР;</w:t>
            </w:r>
          </w:p>
          <w:p w:rsidR="00E00DAA" w:rsidRPr="001261AC" w:rsidRDefault="00E00DAA" w:rsidP="00EB2C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и оформлять комплекты технической документации в соответствии со стандартами с помощью информационных технологий.</w:t>
            </w:r>
          </w:p>
        </w:tc>
        <w:tc>
          <w:tcPr>
            <w:tcW w:w="3118" w:type="dxa"/>
            <w:shd w:val="clear" w:color="auto" w:fill="auto"/>
          </w:tcPr>
          <w:p w:rsidR="008F5E8C" w:rsidRPr="00460804" w:rsidRDefault="008F5E8C" w:rsidP="008F5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608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Демонстрация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умений</w:t>
            </w:r>
            <w:r w:rsidRPr="004608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E00DAA" w:rsidRPr="001261AC" w:rsidRDefault="008F5E8C" w:rsidP="008F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08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схем и чертежей</w:t>
            </w:r>
            <w:r w:rsidRPr="009C7C8F">
              <w:rPr>
                <w:rFonts w:ascii="Times New Roman" w:eastAsia="Times New Roman" w:hAnsi="Times New Roman" w:cs="Times New Roman"/>
                <w:sz w:val="24"/>
                <w:szCs w:val="24"/>
              </w:rPr>
              <w:t>по специальности с использованием прикладных программных средств</w:t>
            </w:r>
          </w:p>
        </w:tc>
        <w:tc>
          <w:tcPr>
            <w:tcW w:w="2835" w:type="dxa"/>
            <w:shd w:val="clear" w:color="auto" w:fill="auto"/>
          </w:tcPr>
          <w:p w:rsidR="00E00DAA" w:rsidRDefault="00E00DAA" w:rsidP="008F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Наблюдения в процессе выполнения практических заданий</w:t>
            </w:r>
          </w:p>
          <w:p w:rsidR="008F5E8C" w:rsidRPr="001261AC" w:rsidRDefault="008F5E8C" w:rsidP="008F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</w:tr>
    </w:tbl>
    <w:p w:rsidR="00E00DAA" w:rsidRPr="00E00DAA" w:rsidRDefault="00E00DAA" w:rsidP="00E00DAA">
      <w:pPr>
        <w:pStyle w:val="a7"/>
        <w:ind w:left="720"/>
        <w:contextualSpacing/>
        <w:rPr>
          <w:b/>
          <w:iCs/>
        </w:rPr>
      </w:pPr>
    </w:p>
    <w:p w:rsidR="00115C9D" w:rsidRPr="009C7C8F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E00DA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0DF" w:rsidRDefault="009D00DF" w:rsidP="0042129F">
      <w:pPr>
        <w:spacing w:after="0" w:line="240" w:lineRule="auto"/>
      </w:pPr>
      <w:r>
        <w:separator/>
      </w:r>
    </w:p>
  </w:endnote>
  <w:endnote w:type="continuationSeparator" w:id="1">
    <w:p w:rsidR="009D00DF" w:rsidRDefault="009D00DF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2D0B4C" w:rsidRDefault="0046384B">
        <w:pPr>
          <w:pStyle w:val="ab"/>
          <w:jc w:val="center"/>
        </w:pPr>
        <w:r>
          <w:fldChar w:fldCharType="begin"/>
        </w:r>
        <w:r w:rsidR="009D00DF">
          <w:instrText>PAGE   \* MERGEFORMAT</w:instrText>
        </w:r>
        <w:r>
          <w:fldChar w:fldCharType="separate"/>
        </w:r>
        <w:r w:rsidR="000100F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D0B4C" w:rsidRDefault="002D0B4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0DF" w:rsidRDefault="009D00DF" w:rsidP="0042129F">
      <w:pPr>
        <w:spacing w:after="0" w:line="240" w:lineRule="auto"/>
      </w:pPr>
      <w:r>
        <w:separator/>
      </w:r>
    </w:p>
  </w:footnote>
  <w:footnote w:type="continuationSeparator" w:id="1">
    <w:p w:rsidR="009D00DF" w:rsidRDefault="009D00DF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9C4"/>
    <w:multiLevelType w:val="hybridMultilevel"/>
    <w:tmpl w:val="44E21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53D7"/>
    <w:multiLevelType w:val="hybridMultilevel"/>
    <w:tmpl w:val="33B27ADE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2632A"/>
    <w:multiLevelType w:val="hybridMultilevel"/>
    <w:tmpl w:val="C2746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905E7"/>
    <w:multiLevelType w:val="multilevel"/>
    <w:tmpl w:val="EF288EB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E7705"/>
    <w:multiLevelType w:val="hybridMultilevel"/>
    <w:tmpl w:val="CDF8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4021D"/>
    <w:multiLevelType w:val="hybridMultilevel"/>
    <w:tmpl w:val="63D8E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5E07C4"/>
    <w:multiLevelType w:val="multilevel"/>
    <w:tmpl w:val="236075A6"/>
    <w:lvl w:ilvl="0">
      <w:start w:val="1"/>
      <w:numFmt w:val="decimal"/>
      <w:lvlText w:val="%1."/>
      <w:lvlJc w:val="left"/>
      <w:pPr>
        <w:ind w:left="644" w:hanging="358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14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6201F6"/>
    <w:multiLevelType w:val="hybridMultilevel"/>
    <w:tmpl w:val="B7B2C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C87055"/>
    <w:multiLevelType w:val="hybridMultilevel"/>
    <w:tmpl w:val="3650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E5B0F"/>
    <w:multiLevelType w:val="hybridMultilevel"/>
    <w:tmpl w:val="52BEDA06"/>
    <w:lvl w:ilvl="0" w:tplc="D40430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iCs/>
        <w:color w:val="auto"/>
        <w:lang w:val="ru-RU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69E36E7B"/>
    <w:multiLevelType w:val="hybridMultilevel"/>
    <w:tmpl w:val="8C96C1F4"/>
    <w:lvl w:ilvl="0" w:tplc="477E15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C2A7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DC94F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8011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5E05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D298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CCED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C458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567E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45367CB"/>
    <w:multiLevelType w:val="hybridMultilevel"/>
    <w:tmpl w:val="4668883C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749A8"/>
    <w:multiLevelType w:val="multilevel"/>
    <w:tmpl w:val="D85E1F9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19"/>
  </w:num>
  <w:num w:numId="7">
    <w:abstractNumId w:val="16"/>
  </w:num>
  <w:num w:numId="8">
    <w:abstractNumId w:val="18"/>
  </w:num>
  <w:num w:numId="9">
    <w:abstractNumId w:val="5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1"/>
  </w:num>
  <w:num w:numId="15">
    <w:abstractNumId w:val="10"/>
  </w:num>
  <w:num w:numId="16">
    <w:abstractNumId w:val="0"/>
  </w:num>
  <w:num w:numId="17">
    <w:abstractNumId w:val="6"/>
  </w:num>
  <w:num w:numId="18">
    <w:abstractNumId w:val="11"/>
  </w:num>
  <w:num w:numId="19">
    <w:abstractNumId w:val="17"/>
  </w:num>
  <w:num w:numId="20">
    <w:abstractNumId w:val="22"/>
  </w:num>
  <w:num w:numId="21">
    <w:abstractNumId w:val="1"/>
  </w:num>
  <w:num w:numId="22">
    <w:abstractNumId w:val="23"/>
  </w:num>
  <w:num w:numId="23">
    <w:abstractNumId w:val="7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301"/>
    <w:rsid w:val="00003277"/>
    <w:rsid w:val="000100F0"/>
    <w:rsid w:val="00041778"/>
    <w:rsid w:val="00055098"/>
    <w:rsid w:val="00057507"/>
    <w:rsid w:val="000721BE"/>
    <w:rsid w:val="00094397"/>
    <w:rsid w:val="000D44E9"/>
    <w:rsid w:val="00115B76"/>
    <w:rsid w:val="00115C9D"/>
    <w:rsid w:val="001216BC"/>
    <w:rsid w:val="00126023"/>
    <w:rsid w:val="001551D9"/>
    <w:rsid w:val="001626A1"/>
    <w:rsid w:val="001A6921"/>
    <w:rsid w:val="001E757D"/>
    <w:rsid w:val="0021756C"/>
    <w:rsid w:val="00275C3A"/>
    <w:rsid w:val="002D0B4C"/>
    <w:rsid w:val="002D35F9"/>
    <w:rsid w:val="00300CB3"/>
    <w:rsid w:val="00300FBE"/>
    <w:rsid w:val="00321C2D"/>
    <w:rsid w:val="003332BE"/>
    <w:rsid w:val="0036377C"/>
    <w:rsid w:val="00371908"/>
    <w:rsid w:val="00375839"/>
    <w:rsid w:val="003A2C3F"/>
    <w:rsid w:val="003A5903"/>
    <w:rsid w:val="003E1690"/>
    <w:rsid w:val="003E35F6"/>
    <w:rsid w:val="00405DA6"/>
    <w:rsid w:val="0042129F"/>
    <w:rsid w:val="00440FA7"/>
    <w:rsid w:val="004459E9"/>
    <w:rsid w:val="004471BF"/>
    <w:rsid w:val="00460804"/>
    <w:rsid w:val="0046384B"/>
    <w:rsid w:val="004B7016"/>
    <w:rsid w:val="004C0735"/>
    <w:rsid w:val="004F07A3"/>
    <w:rsid w:val="004F2FC3"/>
    <w:rsid w:val="005038C6"/>
    <w:rsid w:val="00542FBC"/>
    <w:rsid w:val="00563FCA"/>
    <w:rsid w:val="00571489"/>
    <w:rsid w:val="00577731"/>
    <w:rsid w:val="005B472F"/>
    <w:rsid w:val="005B7111"/>
    <w:rsid w:val="005C7B27"/>
    <w:rsid w:val="005E16BD"/>
    <w:rsid w:val="005E3000"/>
    <w:rsid w:val="005E5039"/>
    <w:rsid w:val="005E59B9"/>
    <w:rsid w:val="00600926"/>
    <w:rsid w:val="00605644"/>
    <w:rsid w:val="00624B79"/>
    <w:rsid w:val="006303BF"/>
    <w:rsid w:val="00631563"/>
    <w:rsid w:val="00680E8E"/>
    <w:rsid w:val="006B3A13"/>
    <w:rsid w:val="006B61A0"/>
    <w:rsid w:val="00702578"/>
    <w:rsid w:val="0072436C"/>
    <w:rsid w:val="00741ACF"/>
    <w:rsid w:val="00752BF3"/>
    <w:rsid w:val="00757301"/>
    <w:rsid w:val="0076272F"/>
    <w:rsid w:val="00766917"/>
    <w:rsid w:val="007957FD"/>
    <w:rsid w:val="007A73DE"/>
    <w:rsid w:val="007D751F"/>
    <w:rsid w:val="00837ADC"/>
    <w:rsid w:val="00864221"/>
    <w:rsid w:val="00880A60"/>
    <w:rsid w:val="00890A7F"/>
    <w:rsid w:val="0089762C"/>
    <w:rsid w:val="008C7BB8"/>
    <w:rsid w:val="008F430F"/>
    <w:rsid w:val="008F5E8C"/>
    <w:rsid w:val="009105AA"/>
    <w:rsid w:val="009114C9"/>
    <w:rsid w:val="009227D9"/>
    <w:rsid w:val="009260D6"/>
    <w:rsid w:val="009833E4"/>
    <w:rsid w:val="009A5471"/>
    <w:rsid w:val="009C7C8F"/>
    <w:rsid w:val="009D00DF"/>
    <w:rsid w:val="00A12F80"/>
    <w:rsid w:val="00A83EE2"/>
    <w:rsid w:val="00AE5AC3"/>
    <w:rsid w:val="00AE7DAE"/>
    <w:rsid w:val="00B41246"/>
    <w:rsid w:val="00B50EA4"/>
    <w:rsid w:val="00B842AB"/>
    <w:rsid w:val="00B96716"/>
    <w:rsid w:val="00BC01AB"/>
    <w:rsid w:val="00C30C6F"/>
    <w:rsid w:val="00C35DD0"/>
    <w:rsid w:val="00C8479A"/>
    <w:rsid w:val="00C85CC4"/>
    <w:rsid w:val="00C94742"/>
    <w:rsid w:val="00C95006"/>
    <w:rsid w:val="00CB54E2"/>
    <w:rsid w:val="00CB6A40"/>
    <w:rsid w:val="00CB74C9"/>
    <w:rsid w:val="00D13A47"/>
    <w:rsid w:val="00D520B4"/>
    <w:rsid w:val="00D545FD"/>
    <w:rsid w:val="00D70FE7"/>
    <w:rsid w:val="00D85BFD"/>
    <w:rsid w:val="00D86A76"/>
    <w:rsid w:val="00DA377E"/>
    <w:rsid w:val="00DA724C"/>
    <w:rsid w:val="00DC3EFC"/>
    <w:rsid w:val="00DE74A0"/>
    <w:rsid w:val="00E00DAA"/>
    <w:rsid w:val="00E20A91"/>
    <w:rsid w:val="00E31795"/>
    <w:rsid w:val="00E51230"/>
    <w:rsid w:val="00E536B7"/>
    <w:rsid w:val="00E65C6C"/>
    <w:rsid w:val="00EC08FE"/>
    <w:rsid w:val="00F02421"/>
    <w:rsid w:val="00F1503D"/>
    <w:rsid w:val="00F230D9"/>
    <w:rsid w:val="00F25487"/>
    <w:rsid w:val="00F25EB9"/>
    <w:rsid w:val="00F41494"/>
    <w:rsid w:val="00F55FB9"/>
    <w:rsid w:val="00FA0929"/>
    <w:rsid w:val="00FC6AA7"/>
    <w:rsid w:val="00FD495F"/>
    <w:rsid w:val="00FE76A1"/>
    <w:rsid w:val="00FF1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link w:val="Default0"/>
    <w:rsid w:val="009C7C8F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character" w:customStyle="1" w:styleId="Default0">
    <w:name w:val="Default Знак"/>
    <w:link w:val="Default"/>
    <w:locked/>
    <w:rsid w:val="009C7C8F"/>
    <w:rPr>
      <w:rFonts w:eastAsiaTheme="minorEastAsia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9C7C8F"/>
  </w:style>
  <w:style w:type="paragraph" w:customStyle="1" w:styleId="ConsPlusNormal">
    <w:name w:val="ConsPlusNormal"/>
    <w:rsid w:val="0076691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BC3F-3486-4AEB-A4BD-37EBE040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160</TotalTime>
  <Pages>11</Pages>
  <Words>1313</Words>
  <Characters>9519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7</cp:revision>
  <cp:lastPrinted>2023-10-03T10:00:00Z</cp:lastPrinted>
  <dcterms:created xsi:type="dcterms:W3CDTF">2024-03-29T06:24:00Z</dcterms:created>
  <dcterms:modified xsi:type="dcterms:W3CDTF">2024-05-03T16:58:00Z</dcterms:modified>
</cp:coreProperties>
</file>