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3771A" w14:textId="77777777" w:rsidR="00BE57BC" w:rsidRPr="00C869C0" w:rsidRDefault="00BE57BC" w:rsidP="00BE5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ОБРАЗОВАНИЯ, НАУКИ И МОЛОДЕЖИ </w:t>
      </w:r>
      <w:r w:rsidRPr="00C869C0">
        <w:rPr>
          <w:rFonts w:ascii="Times New Roman" w:hAnsi="Times New Roman" w:cs="Times New Roman"/>
          <w:b/>
          <w:sz w:val="28"/>
          <w:szCs w:val="28"/>
        </w:rPr>
        <w:br/>
        <w:t>РЕСПУБЛИКИ КРЫМ</w:t>
      </w:r>
    </w:p>
    <w:p w14:paraId="2D7D11F7" w14:textId="77777777" w:rsidR="00BE57BC" w:rsidRPr="00C869C0" w:rsidRDefault="00BE57BC" w:rsidP="00BE57BC">
      <w:pPr>
        <w:spacing w:after="0" w:line="240" w:lineRule="auto"/>
        <w:ind w:left="-1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9C0">
        <w:rPr>
          <w:rFonts w:ascii="Times New Roman" w:hAnsi="Times New Roman" w:cs="Times New Roman"/>
          <w:b/>
          <w:sz w:val="28"/>
          <w:szCs w:val="28"/>
        </w:rPr>
        <w:t xml:space="preserve">ГБПОУ РК «КЕРЧЕНСКИЙ ПОЛИТЕХНИЧЕСКИЙ КОЛЛЕДЖ» </w:t>
      </w:r>
    </w:p>
    <w:p w14:paraId="3226EB67" w14:textId="77777777" w:rsidR="00BE57BC" w:rsidRPr="00063AA8" w:rsidRDefault="00BE57BC" w:rsidP="00BE57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218A83" w14:textId="77777777" w:rsidR="00BE57BC" w:rsidRPr="00063AA8" w:rsidRDefault="00BE57BC" w:rsidP="00BE57BC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13CB90FE" w14:textId="77777777" w:rsidR="00BE57BC" w:rsidRPr="000B623A" w:rsidRDefault="00BE57BC" w:rsidP="00BE57B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5920"/>
        <w:gridCol w:w="4628"/>
      </w:tblGrid>
      <w:tr w:rsidR="00BE57BC" w:rsidRPr="00BE57BC" w14:paraId="2A44AE49" w14:textId="77777777" w:rsidTr="00994FE8">
        <w:tc>
          <w:tcPr>
            <w:tcW w:w="5920" w:type="dxa"/>
          </w:tcPr>
          <w:p w14:paraId="03862C1B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</w:t>
            </w: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14:paraId="4D56B464" w14:textId="77777777" w:rsidR="00BE57BC" w:rsidRPr="00BE57BC" w:rsidRDefault="00BE57BC" w:rsidP="00994FE8">
            <w:pPr>
              <w:pStyle w:val="Default"/>
              <w:rPr>
                <w:sz w:val="28"/>
                <w:szCs w:val="28"/>
              </w:rPr>
            </w:pPr>
            <w:r w:rsidRPr="00BE57BC">
              <w:rPr>
                <w:sz w:val="28"/>
                <w:szCs w:val="28"/>
              </w:rPr>
              <w:t xml:space="preserve">Генеральный директор </w:t>
            </w:r>
          </w:p>
          <w:p w14:paraId="12533D18" w14:textId="77777777" w:rsidR="00BE57BC" w:rsidRPr="00BE57BC" w:rsidRDefault="00BE57BC" w:rsidP="00994FE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АО «Керченский металлургический завод»</w:t>
            </w:r>
          </w:p>
          <w:p w14:paraId="1E5B7040" w14:textId="77777777" w:rsidR="00BE57BC" w:rsidRPr="00BE57BC" w:rsidRDefault="00BE57BC" w:rsidP="00994FE8">
            <w:pPr>
              <w:spacing w:after="0"/>
              <w:ind w:left="35" w:right="828"/>
              <w:rPr>
                <w:rFonts w:ascii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proofErr w:type="spell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А.Н.Макогонов</w:t>
            </w:r>
            <w:proofErr w:type="spellEnd"/>
          </w:p>
          <w:p w14:paraId="34EE195F" w14:textId="77777777" w:rsidR="00BE57BC" w:rsidRPr="00BE57BC" w:rsidRDefault="00BE57BC" w:rsidP="00994F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57BC">
              <w:rPr>
                <w:rFonts w:ascii="Times New Roman" w:hAnsi="Times New Roman" w:cs="Times New Roman"/>
                <w:sz w:val="28"/>
                <w:szCs w:val="28"/>
              </w:rPr>
              <w:t xml:space="preserve"> «_</w:t>
            </w:r>
            <w:proofErr w:type="gramStart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hAnsi="Times New Roman" w:cs="Times New Roman"/>
                <w:sz w:val="28"/>
                <w:szCs w:val="28"/>
              </w:rPr>
              <w:t>_____________2024 г.</w:t>
            </w:r>
          </w:p>
          <w:p w14:paraId="2D502E59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4628" w:type="dxa"/>
          </w:tcPr>
          <w:p w14:paraId="780EE831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УТВЕРЖДАЮ</w:t>
            </w:r>
          </w:p>
          <w:p w14:paraId="6EEE9429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Директор ГБПОУ РК</w:t>
            </w:r>
          </w:p>
          <w:p w14:paraId="51B6EC8B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«Керченский политехнический</w:t>
            </w:r>
          </w:p>
          <w:p w14:paraId="719D6FE1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колледж»</w:t>
            </w:r>
          </w:p>
          <w:p w14:paraId="3FD9ED58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</w:p>
          <w:p w14:paraId="2673244F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«__</w:t>
            </w:r>
            <w:proofErr w:type="gram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_______________2024 г. </w:t>
            </w:r>
          </w:p>
        </w:tc>
      </w:tr>
    </w:tbl>
    <w:p w14:paraId="27DEFA37" w14:textId="77777777" w:rsidR="00BE57BC" w:rsidRPr="00BE57BC" w:rsidRDefault="00BE57BC" w:rsidP="00BE57BC">
      <w:pPr>
        <w:spacing w:after="0"/>
        <w:ind w:left="35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3031E5B3" w14:textId="77777777" w:rsidR="00BE57BC" w:rsidRPr="00BE57BC" w:rsidRDefault="00BE57BC" w:rsidP="00BE57BC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5D614" w14:textId="77777777" w:rsidR="00BE57BC" w:rsidRPr="00BE57BC" w:rsidRDefault="00BE57BC" w:rsidP="00BE57BC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26CC5" w14:textId="77777777" w:rsidR="00BE57BC" w:rsidRPr="00BE57BC" w:rsidRDefault="00BE57BC" w:rsidP="00BE57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СОГЛАСОВАНО</w:t>
      </w:r>
    </w:p>
    <w:p w14:paraId="2083A18D" w14:textId="77777777" w:rsidR="00BE57BC" w:rsidRPr="00BE57BC" w:rsidRDefault="00BE57BC" w:rsidP="00BE57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Зам. директора по УПР</w:t>
      </w:r>
    </w:p>
    <w:p w14:paraId="74D96BD8" w14:textId="77777777" w:rsidR="00BE57BC" w:rsidRPr="00BE57BC" w:rsidRDefault="00BE57BC" w:rsidP="00BE57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___________</w:t>
      </w:r>
      <w:proofErr w:type="spellStart"/>
      <w:r w:rsidRPr="00BE57BC">
        <w:rPr>
          <w:rFonts w:ascii="Times New Roman" w:eastAsia="Times New Roman" w:hAnsi="Times New Roman" w:cs="Times New Roman"/>
          <w:bCs/>
          <w:sz w:val="28"/>
          <w:szCs w:val="28"/>
        </w:rPr>
        <w:t>С.Ю.Письменная</w:t>
      </w:r>
      <w:proofErr w:type="spellEnd"/>
    </w:p>
    <w:p w14:paraId="540B4490" w14:textId="77777777" w:rsidR="00BE57BC" w:rsidRPr="00BE57BC" w:rsidRDefault="00BE57BC" w:rsidP="00BE57BC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57BC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BE57B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BE57BC">
        <w:rPr>
          <w:rFonts w:ascii="Times New Roman" w:eastAsia="Times New Roman" w:hAnsi="Times New Roman" w:cs="Times New Roman"/>
          <w:sz w:val="28"/>
          <w:szCs w:val="28"/>
        </w:rPr>
        <w:t>________ 2024 г.</w:t>
      </w:r>
    </w:p>
    <w:p w14:paraId="4F523555" w14:textId="77777777" w:rsidR="00BE57BC" w:rsidRPr="00BE57BC" w:rsidRDefault="00BE57BC" w:rsidP="00BE57BC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14:paraId="1FD4E2BC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left="5103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0B0C81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3EB9245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574001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3F1F29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9B3599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663EFEC" w14:textId="77777777" w:rsidR="00BE57BC" w:rsidRPr="00BE57BC" w:rsidRDefault="00BE57BC" w:rsidP="00BE57BC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14:paraId="12F7F333" w14:textId="77777777" w:rsidR="00BE57BC" w:rsidRPr="00BE57BC" w:rsidRDefault="00BE57BC" w:rsidP="00BE57BC">
      <w:pPr>
        <w:tabs>
          <w:tab w:val="left" w:pos="540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4D39A36C" w14:textId="77777777" w:rsidR="00BE57BC" w:rsidRPr="00BE57BC" w:rsidRDefault="00BE57BC" w:rsidP="00BE57BC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3F5368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E57BC">
        <w:rPr>
          <w:b/>
          <w:sz w:val="28"/>
          <w:szCs w:val="28"/>
        </w:rPr>
        <w:t>18.02.12 Технология аналитического контроля химических соединений</w:t>
      </w:r>
    </w:p>
    <w:p w14:paraId="136F8936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38EF9A95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B0A2849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FB85069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4CF1A875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DD861F3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1329221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C1CB05D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63A6B859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0DFB2300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767A635B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50428847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</w:p>
    <w:p w14:paraId="2372ED20" w14:textId="77777777" w:rsidR="00BE57BC" w:rsidRPr="00BE57BC" w:rsidRDefault="00BE57BC" w:rsidP="00BE57BC">
      <w:pPr>
        <w:pStyle w:val="3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BE57BC">
        <w:rPr>
          <w:b/>
          <w:sz w:val="28"/>
          <w:szCs w:val="28"/>
        </w:rPr>
        <w:t>2024</w:t>
      </w:r>
    </w:p>
    <w:tbl>
      <w:tblPr>
        <w:tblW w:w="21635" w:type="dxa"/>
        <w:tblInd w:w="-709" w:type="dxa"/>
        <w:tblLook w:val="04A0" w:firstRow="1" w:lastRow="0" w:firstColumn="1" w:lastColumn="0" w:noHBand="0" w:noVBand="1"/>
      </w:tblPr>
      <w:tblGrid>
        <w:gridCol w:w="5104"/>
        <w:gridCol w:w="5643"/>
        <w:gridCol w:w="5643"/>
        <w:gridCol w:w="5245"/>
      </w:tblGrid>
      <w:tr w:rsidR="00BE57BC" w:rsidRPr="00BE57BC" w14:paraId="44452A44" w14:textId="77777777" w:rsidTr="00994FE8">
        <w:tc>
          <w:tcPr>
            <w:tcW w:w="5104" w:type="dxa"/>
          </w:tcPr>
          <w:p w14:paraId="0AFFBC98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14:paraId="0FF2D024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методического совета </w:t>
            </w:r>
          </w:p>
          <w:p w14:paraId="71279C0A" w14:textId="77777777" w:rsidR="00BE57BC" w:rsidRPr="00BE57BC" w:rsidRDefault="00BE57BC" w:rsidP="0099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179A16DC" w14:textId="77777777" w:rsidR="00BE57BC" w:rsidRPr="00BE57BC" w:rsidRDefault="00BE57BC" w:rsidP="0099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0D6BA6B4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методсовета</w:t>
            </w:r>
          </w:p>
          <w:p w14:paraId="75E70461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С.В.Казак</w:t>
            </w:r>
            <w:proofErr w:type="spellEnd"/>
          </w:p>
        </w:tc>
        <w:tc>
          <w:tcPr>
            <w:tcW w:w="5643" w:type="dxa"/>
          </w:tcPr>
          <w:p w14:paraId="3A9FF7E6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25F5F35F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механических и химико-технологических дисциплин</w:t>
            </w:r>
          </w:p>
          <w:p w14:paraId="67863B8E" w14:textId="77777777" w:rsidR="00BE57BC" w:rsidRPr="00BE57BC" w:rsidRDefault="00BE57BC" w:rsidP="0099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23A7B1B2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7358BDD9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2E7812E9" w14:textId="77777777" w:rsidR="00BE57BC" w:rsidRPr="00BE57BC" w:rsidRDefault="00BE57BC" w:rsidP="00994F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7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Ю.А. Письменный</w:t>
            </w:r>
          </w:p>
        </w:tc>
        <w:tc>
          <w:tcPr>
            <w:tcW w:w="5643" w:type="dxa"/>
            <w:shd w:val="clear" w:color="auto" w:fill="auto"/>
          </w:tcPr>
          <w:p w14:paraId="4F7A4FD5" w14:textId="77777777" w:rsidR="00BE57BC" w:rsidRPr="00BE57BC" w:rsidRDefault="00BE57BC" w:rsidP="00994FE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22557A65" w14:textId="77777777" w:rsidR="00BE57BC" w:rsidRPr="00BE57BC" w:rsidRDefault="00BE57BC" w:rsidP="00994F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C7347AC" w14:textId="77777777" w:rsidR="00BE57BC" w:rsidRPr="00BE57BC" w:rsidRDefault="00BE57BC" w:rsidP="00BE57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916A93" w14:textId="77777777" w:rsidR="00BE57BC" w:rsidRPr="00BE57BC" w:rsidRDefault="00BE57BC" w:rsidP="00BE57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B2621E" w14:textId="77777777" w:rsidR="00BE57BC" w:rsidRPr="00BE57BC" w:rsidRDefault="00BE57BC" w:rsidP="00BE57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C6AF523" w14:textId="77777777" w:rsidR="00BE57BC" w:rsidRPr="00BE57BC" w:rsidRDefault="00BE57BC" w:rsidP="00BE57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4B0A31" w14:textId="77777777" w:rsidR="00BE57BC" w:rsidRPr="00BE57BC" w:rsidRDefault="00BE57BC" w:rsidP="00BE57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D2E8C6" w14:textId="77777777" w:rsidR="00BE57BC" w:rsidRPr="00BE57BC" w:rsidRDefault="00BE57BC" w:rsidP="00BE57B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Организация разработчик: ГБПОУ РК «Керченский политехнический колледж»</w:t>
      </w:r>
    </w:p>
    <w:p w14:paraId="7938A7DA" w14:textId="77777777" w:rsidR="00BE57BC" w:rsidRPr="00BE57BC" w:rsidRDefault="00BE57BC" w:rsidP="00BE5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C51AE" w14:textId="77777777" w:rsidR="00BE57BC" w:rsidRPr="00BE57BC" w:rsidRDefault="00BE57BC" w:rsidP="00BE5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2640DF" w14:textId="77777777" w:rsidR="00BE57BC" w:rsidRPr="00BE57BC" w:rsidRDefault="00BE57BC" w:rsidP="00BE57BC">
      <w:pPr>
        <w:spacing w:after="0" w:line="240" w:lineRule="auto"/>
        <w:rPr>
          <w:rFonts w:ascii="Times New Roman" w:hAnsi="Times New Roman" w:cs="Times New Roman"/>
        </w:rPr>
      </w:pPr>
    </w:p>
    <w:p w14:paraId="6593A1D9" w14:textId="77777777" w:rsidR="00BE57BC" w:rsidRPr="00BE57BC" w:rsidRDefault="00BE57BC" w:rsidP="00BE57BC">
      <w:pPr>
        <w:spacing w:after="0" w:line="240" w:lineRule="auto"/>
        <w:rPr>
          <w:rFonts w:ascii="Times New Roman" w:hAnsi="Times New Roman" w:cs="Times New Roman"/>
        </w:rPr>
      </w:pPr>
    </w:p>
    <w:p w14:paraId="6BB4DED1" w14:textId="77777777" w:rsidR="00BE57BC" w:rsidRPr="00BE57BC" w:rsidRDefault="00BE57BC" w:rsidP="00BE57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4D4E1BA" w14:textId="77777777" w:rsidR="00BE57BC" w:rsidRPr="00BE57BC" w:rsidRDefault="00BE57BC" w:rsidP="00BE5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Эксперт от работодателя:</w:t>
      </w:r>
    </w:p>
    <w:p w14:paraId="45E46254" w14:textId="77777777" w:rsidR="00BE57BC" w:rsidRPr="00BE57BC" w:rsidRDefault="00BE57BC" w:rsidP="00BE5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АО «Керченский металлургический завод», </w:t>
      </w:r>
    </w:p>
    <w:p w14:paraId="659D0E79" w14:textId="77777777" w:rsidR="00BE57BC" w:rsidRPr="00BE57BC" w:rsidRDefault="00BE57BC" w:rsidP="00BE5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ведущий инженер-химик – руководитель </w:t>
      </w:r>
    </w:p>
    <w:p w14:paraId="55412F9E" w14:textId="77777777" w:rsidR="00BE57BC" w:rsidRPr="00347EE1" w:rsidRDefault="00BE57BC" w:rsidP="00BE57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химико-аналитической лаборатории_________ </w:t>
      </w:r>
      <w:proofErr w:type="spellStart"/>
      <w:r w:rsidRPr="00BE57BC">
        <w:rPr>
          <w:rFonts w:ascii="Times New Roman" w:hAnsi="Times New Roman" w:cs="Times New Roman"/>
          <w:sz w:val="28"/>
          <w:szCs w:val="28"/>
        </w:rPr>
        <w:t>Одякова</w:t>
      </w:r>
      <w:proofErr w:type="spellEnd"/>
      <w:r w:rsidRPr="00BE57BC">
        <w:rPr>
          <w:rFonts w:ascii="Times New Roman" w:hAnsi="Times New Roman" w:cs="Times New Roman"/>
          <w:sz w:val="28"/>
          <w:szCs w:val="28"/>
        </w:rPr>
        <w:t xml:space="preserve"> Светлана Евгеньевна</w:t>
      </w:r>
      <w:r w:rsidRPr="00347E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6CE6A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D5A1AF" w14:textId="344ABECA" w:rsidR="00063AA8" w:rsidRPr="00063AA8" w:rsidRDefault="00063AA8" w:rsidP="00063AA8">
      <w:pPr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br w:type="page"/>
      </w:r>
      <w:r w:rsidRPr="00063AA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ОЦЕНОЧНЫХ СРЕДСТВ ГИА </w:t>
      </w:r>
    </w:p>
    <w:p w14:paraId="61A8731D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516C0" w14:textId="77777777" w:rsidR="00063AA8" w:rsidRPr="00063AA8" w:rsidRDefault="00063AA8" w:rsidP="00063AA8">
      <w:pPr>
        <w:widowControl w:val="0"/>
        <w:numPr>
          <w:ilvl w:val="1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образовательной программы </w:t>
      </w:r>
    </w:p>
    <w:p w14:paraId="595676DA" w14:textId="77777777" w:rsidR="00063AA8" w:rsidRPr="00063AA8" w:rsidRDefault="00063AA8" w:rsidP="00063AA8">
      <w:pPr>
        <w:pStyle w:val="3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063AA8">
        <w:rPr>
          <w:sz w:val="24"/>
          <w:szCs w:val="24"/>
        </w:rPr>
        <w:t>Оценочные средства разработаны для специальности 18.02.12 Технология аналитического контроля химических соединений</w:t>
      </w:r>
    </w:p>
    <w:p w14:paraId="651A5E6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 В рамках специальности СПО предусмотрено освоение квалификации</w:t>
      </w:r>
      <w:r w:rsidRPr="00063AA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техник</w:t>
      </w:r>
      <w:r w:rsidRPr="00063AA8">
        <w:rPr>
          <w:rFonts w:ascii="Times New Roman" w:hAnsi="Times New Roman" w:cs="Times New Roman"/>
          <w:sz w:val="24"/>
          <w:szCs w:val="24"/>
        </w:rPr>
        <w:t xml:space="preserve">  Выпускник</w:t>
      </w:r>
      <w:proofErr w:type="gramEnd"/>
      <w:r w:rsidRPr="00063AA8">
        <w:rPr>
          <w:rFonts w:ascii="Times New Roman" w:hAnsi="Times New Roman" w:cs="Times New Roman"/>
          <w:sz w:val="24"/>
          <w:szCs w:val="24"/>
        </w:rPr>
        <w:t>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предусмотренных ФГОС СПО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AA8">
        <w:rPr>
          <w:rFonts w:ascii="Times New Roman" w:hAnsi="Times New Roman" w:cs="Times New Roman"/>
          <w:sz w:val="24"/>
          <w:szCs w:val="24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FA3E9F6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63AA8" w:rsidRPr="00B874F8" w14:paraId="67DE0C23" w14:textId="77777777" w:rsidTr="00C51002">
        <w:tc>
          <w:tcPr>
            <w:tcW w:w="3284" w:type="dxa"/>
            <w:shd w:val="clear" w:color="auto" w:fill="auto"/>
            <w:vAlign w:val="center"/>
          </w:tcPr>
          <w:p w14:paraId="0E534EB9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Вид деятельности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CFFC635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компетенции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6B639F2A" w14:textId="77777777" w:rsidR="00063AA8" w:rsidRPr="00B874F8" w:rsidRDefault="00063AA8" w:rsidP="00B874F8">
            <w:pPr>
              <w:pStyle w:val="a5"/>
              <w:ind w:left="0"/>
              <w:jc w:val="center"/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</w:pPr>
            <w:r w:rsidRPr="00B874F8">
              <w:rPr>
                <w:rFonts w:ascii="Times New Roman" w:hAnsi="Times New Roman"/>
                <w:b/>
                <w:bCs/>
                <w:iCs/>
                <w:shd w:val="clear" w:color="auto" w:fill="FFFFFF"/>
              </w:rPr>
              <w:t>Профессиональные модули</w:t>
            </w:r>
          </w:p>
        </w:tc>
      </w:tr>
      <w:tr w:rsidR="00063AA8" w:rsidRPr="00B874F8" w14:paraId="6FB7D677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4C847A8C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ВД1 Определение оптимальных средств и методов анализа природных и промышленных материалов</w:t>
            </w:r>
          </w:p>
        </w:tc>
        <w:tc>
          <w:tcPr>
            <w:tcW w:w="3285" w:type="dxa"/>
            <w:shd w:val="clear" w:color="auto" w:fill="auto"/>
          </w:tcPr>
          <w:p w14:paraId="115E32EA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proofErr w:type="gramStart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1.Оценивать</w:t>
            </w:r>
            <w:proofErr w:type="gramEnd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методики задачам анализа по диапазону измеряемых значений и точности. </w:t>
            </w:r>
          </w:p>
          <w:p w14:paraId="65D3FD9E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1.2. Выбирать оптимальные методы анализа. </w:t>
            </w:r>
          </w:p>
          <w:p w14:paraId="10B58299" w14:textId="77777777" w:rsid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1.3. Подготавливать реагенты, материалы и растворы, необходимые для анализа. </w:t>
            </w:r>
          </w:p>
          <w:p w14:paraId="1E5FE626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1.4. Работать с химическими веществами и оборудованием с соблюдением отраслевых норм и экологической безопасности.</w:t>
            </w:r>
          </w:p>
        </w:tc>
        <w:tc>
          <w:tcPr>
            <w:tcW w:w="3285" w:type="dxa"/>
            <w:shd w:val="clear" w:color="auto" w:fill="auto"/>
          </w:tcPr>
          <w:p w14:paraId="600D0CFB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ПМ01 Определение оптимальных средств и методов анализа природных и промышленных материалов</w:t>
            </w:r>
          </w:p>
        </w:tc>
      </w:tr>
      <w:tr w:rsidR="00063AA8" w:rsidRPr="00B874F8" w14:paraId="7B661AF4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7AAB98E6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 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      </w:r>
          </w:p>
        </w:tc>
        <w:tc>
          <w:tcPr>
            <w:tcW w:w="3285" w:type="dxa"/>
            <w:shd w:val="clear" w:color="auto" w:fill="auto"/>
          </w:tcPr>
          <w:p w14:paraId="2415B18F" w14:textId="77777777" w:rsidR="00063AA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</w:t>
            </w:r>
            <w:proofErr w:type="gramStart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1.Обслуживать</w:t>
            </w:r>
            <w:proofErr w:type="gramEnd"/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 и эксплуатировать лабораторное оборудование, испытательное оборудование и средства измерения химико-аналитических лабораторий.</w:t>
            </w:r>
          </w:p>
          <w:p w14:paraId="6F49741E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2.2. Проводить качественный и количественный анализ неорганических и органических веществ химическими и физико-химическими методами.</w:t>
            </w:r>
          </w:p>
          <w:p w14:paraId="6FF89370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2.3. Проводить метрологическую обработку результатов анализов</w:t>
            </w:r>
          </w:p>
        </w:tc>
        <w:tc>
          <w:tcPr>
            <w:tcW w:w="3285" w:type="dxa"/>
            <w:shd w:val="clear" w:color="auto" w:fill="auto"/>
          </w:tcPr>
          <w:p w14:paraId="2E3D294C" w14:textId="77777777" w:rsidR="00063AA8" w:rsidRPr="00B874F8" w:rsidRDefault="00063AA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ПМ.02 Проведение качественных и количественных анализов природных и промышленных материалов с применением химических и физико-химических</w:t>
            </w:r>
          </w:p>
        </w:tc>
      </w:tr>
      <w:tr w:rsidR="00B874F8" w:rsidRPr="00B874F8" w14:paraId="67B817D2" w14:textId="77777777" w:rsidTr="00C51002">
        <w:trPr>
          <w:trHeight w:val="124"/>
        </w:trPr>
        <w:tc>
          <w:tcPr>
            <w:tcW w:w="3284" w:type="dxa"/>
            <w:shd w:val="clear" w:color="auto" w:fill="auto"/>
          </w:tcPr>
          <w:p w14:paraId="1724F462" w14:textId="77777777" w:rsidR="00B874F8" w:rsidRPr="00B874F8" w:rsidRDefault="00B874F8" w:rsidP="00B8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ВД3 Организация лабораторно-производственной деятельности</w:t>
            </w:r>
          </w:p>
          <w:p w14:paraId="7FC0233F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14:paraId="09152B51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 xml:space="preserve">ПК 3.1. Планировать и организовывать работу в соответствии со стандартами предприятия, международными </w:t>
            </w:r>
            <w:r w:rsidRPr="00B87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стандартами и другим требованиями</w:t>
            </w:r>
          </w:p>
          <w:p w14:paraId="0C2B669F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безопасные условия процессов и производства.</w:t>
            </w:r>
          </w:p>
          <w:p w14:paraId="780C8AF8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t>ПК 3.3 Анализировать производственную деятельность лаборатории и оценивать экономическую эффективность работы</w:t>
            </w:r>
          </w:p>
        </w:tc>
        <w:tc>
          <w:tcPr>
            <w:tcW w:w="3285" w:type="dxa"/>
            <w:shd w:val="clear" w:color="auto" w:fill="auto"/>
          </w:tcPr>
          <w:p w14:paraId="143C488D" w14:textId="77777777" w:rsidR="00B874F8" w:rsidRPr="00B874F8" w:rsidRDefault="00B874F8" w:rsidP="00B874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ПМ.03Организация лабораторно-производственной деятельности</w:t>
            </w:r>
          </w:p>
        </w:tc>
      </w:tr>
    </w:tbl>
    <w:p w14:paraId="1C76C1E3" w14:textId="77777777" w:rsidR="00063AA8" w:rsidRDefault="00063AA8" w:rsidP="00063AA8">
      <w:pPr>
        <w:tabs>
          <w:tab w:val="left" w:pos="1134"/>
        </w:tabs>
        <w:spacing w:after="0" w:line="240" w:lineRule="auto"/>
        <w:ind w:firstLine="780"/>
        <w:jc w:val="both"/>
        <w:rPr>
          <w:rFonts w:ascii="Times New Roman" w:hAnsi="Times New Roman" w:cs="Times New Roman"/>
          <w:sz w:val="24"/>
          <w:szCs w:val="24"/>
        </w:rPr>
      </w:pPr>
    </w:p>
    <w:p w14:paraId="12F8D8D7" w14:textId="77777777" w:rsidR="00063AA8" w:rsidRPr="00063AA8" w:rsidRDefault="00063AA8" w:rsidP="00B874F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36C7F" w14:textId="77777777" w:rsidR="00063AA8" w:rsidRPr="00063AA8" w:rsidRDefault="00063AA8" w:rsidP="00063AA8">
      <w:pPr>
        <w:pStyle w:val="a5"/>
        <w:ind w:left="0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t>2. СТРУКТУРА ПРОЦЕДУР ГИА И ПОРЯДОК ПРОВЕДЕНИЯ</w:t>
      </w:r>
    </w:p>
    <w:p w14:paraId="6B862D6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</w:p>
    <w:p w14:paraId="1588F6EE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  <w:shd w:val="clear" w:color="auto" w:fill="FFFFFF"/>
        </w:rPr>
      </w:pPr>
      <w:r w:rsidRPr="00063AA8">
        <w:rPr>
          <w:rFonts w:ascii="Times New Roman" w:hAnsi="Times New Roman"/>
          <w:b/>
          <w:shd w:val="clear" w:color="auto" w:fill="FFFFFF"/>
        </w:rPr>
        <w:t>2.1. Структура задания для процедуры ГИА</w:t>
      </w:r>
    </w:p>
    <w:p w14:paraId="4275BD96" w14:textId="77777777" w:rsidR="00063AA8" w:rsidRPr="00B874F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проводится в целях определения соответствия результатов освоения студентами основной образовательной программы среднего профессионального образования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 xml:space="preserve">соответствующим требованиям ФГОС СПО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>.</w:t>
      </w:r>
    </w:p>
    <w:p w14:paraId="39F6F50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Государственная итоговая аттестация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>
        <w:rPr>
          <w:rFonts w:ascii="Times New Roman" w:hAnsi="Times New Roman"/>
        </w:rPr>
        <w:t xml:space="preserve">: </w:t>
      </w:r>
      <w:r w:rsidRPr="00063AA8">
        <w:rPr>
          <w:rFonts w:ascii="Times New Roman" w:hAnsi="Times New Roman"/>
          <w:iCs/>
          <w:shd w:val="clear" w:color="auto" w:fill="FFFFFF"/>
        </w:rPr>
        <w:t xml:space="preserve">проводится в форме </w:t>
      </w:r>
      <w:r w:rsidR="00B874F8" w:rsidRPr="00B874F8">
        <w:rPr>
          <w:rFonts w:ascii="Times New Roman" w:hAnsi="Times New Roman"/>
        </w:rPr>
        <w:t>демонстрационного экзамена и защиты дипломной работы.</w:t>
      </w:r>
      <w:r w:rsidR="00B874F8" w:rsidRPr="006A2410"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>Процедура демонстрационного экзамена предшествует защите дипломной работы</w:t>
      </w:r>
      <w:r w:rsidR="00B874F8">
        <w:rPr>
          <w:rFonts w:ascii="Times New Roman" w:hAnsi="Times New Roman"/>
          <w:iCs/>
          <w:shd w:val="clear" w:color="auto" w:fill="FFFFFF"/>
        </w:rPr>
        <w:t xml:space="preserve">. </w:t>
      </w:r>
      <w:r w:rsidRPr="00063AA8">
        <w:rPr>
          <w:rFonts w:ascii="Times New Roman" w:hAnsi="Times New Roman"/>
          <w:iCs/>
          <w:shd w:val="clear" w:color="auto" w:fill="FFFFFF"/>
        </w:rPr>
        <w:t>Положительная оценка («отлично», «хорошо», «удовлетворительно»), полученная по итогам проведения демонстрационного экзамена, является основанием для продолжения процедуры государственной итоговой аттестации.</w:t>
      </w:r>
    </w:p>
    <w:p w14:paraId="522265E8" w14:textId="3A10C4E3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524176">
        <w:rPr>
          <w:rFonts w:ascii="Times New Roman" w:hAnsi="Times New Roman"/>
          <w:iCs/>
          <w:shd w:val="clear" w:color="auto" w:fill="FFFFFF"/>
        </w:rPr>
        <w:t xml:space="preserve">Каждый вид аттестационной процедуры (защита дипломной работы, демонстрационный экзамен) оценивается отдельно, фиксируется в соответствующем протоколе (ведомости), на основании которых оценка государственной итоговой аттестации </w:t>
      </w:r>
      <w:r w:rsidR="00524176" w:rsidRPr="00524176">
        <w:rPr>
          <w:rFonts w:ascii="Times New Roman" w:hAnsi="Times New Roman"/>
          <w:iCs/>
          <w:shd w:val="clear" w:color="auto" w:fill="FFFFFF"/>
        </w:rPr>
        <w:t>вноситься</w:t>
      </w:r>
      <w:r w:rsidRPr="00524176">
        <w:rPr>
          <w:rFonts w:ascii="Times New Roman" w:hAnsi="Times New Roman"/>
          <w:iCs/>
          <w:shd w:val="clear" w:color="auto" w:fill="FFFFFF"/>
        </w:rPr>
        <w:t xml:space="preserve"> в диплом выпускника. Государственная итоговая аттестация считается пройденной студентом при условии получения положительной оценки на каждом ее этапе.</w:t>
      </w:r>
    </w:p>
    <w:p w14:paraId="0CAC4BC1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Подготовка и защита дипломной работы предусматривает проведение исследования по теме, соответствующей одному или нескольким видам профессиональной деятельности, оформление его результатов и представление работы государственной экзаменационной комиссии.</w:t>
      </w:r>
    </w:p>
    <w:p w14:paraId="48E2CFC1" w14:textId="0F1353BC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Темы дипломных работ определяются образовательной организацией в соответствии с видом профессиональной деятельности. Студенту предоставляется право выбора темы дипломной работы</w:t>
      </w:r>
      <w:r w:rsidR="00B874F8">
        <w:rPr>
          <w:rFonts w:ascii="Times New Roman" w:hAnsi="Times New Roman"/>
          <w:iCs/>
          <w:shd w:val="clear" w:color="auto" w:fill="FFFFFF"/>
        </w:rPr>
        <w:t xml:space="preserve">, </w:t>
      </w:r>
      <w:r w:rsidRPr="00063AA8">
        <w:rPr>
          <w:rFonts w:ascii="Times New Roman" w:hAnsi="Times New Roman"/>
          <w:iCs/>
          <w:shd w:val="clear" w:color="auto" w:fill="FFFFFF"/>
        </w:rPr>
        <w:t xml:space="preserve">в том числе предложения своей тематики с необходимым обоснованием целесообразности ее разработки для практического применения </w:t>
      </w:r>
      <w:r w:rsidRPr="00346111">
        <w:rPr>
          <w:rFonts w:ascii="Times New Roman" w:hAnsi="Times New Roman"/>
          <w:iCs/>
          <w:shd w:val="clear" w:color="auto" w:fill="FFFFFF"/>
        </w:rPr>
        <w:t xml:space="preserve">(примерная тематика дипломных работ представлена в разделе </w:t>
      </w:r>
      <w:r w:rsidR="00346111" w:rsidRPr="00346111">
        <w:rPr>
          <w:rFonts w:ascii="Times New Roman" w:hAnsi="Times New Roman"/>
          <w:iCs/>
          <w:shd w:val="clear" w:color="auto" w:fill="FFFFFF"/>
        </w:rPr>
        <w:t>4.2</w:t>
      </w:r>
      <w:r w:rsidRPr="00346111">
        <w:rPr>
          <w:rFonts w:ascii="Times New Roman" w:hAnsi="Times New Roman"/>
          <w:iCs/>
          <w:shd w:val="clear" w:color="auto" w:fill="FFFFFF"/>
        </w:rPr>
        <w:t>. настоящего документа).</w:t>
      </w:r>
    </w:p>
    <w:p w14:paraId="4048F222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 и предусматривает выполнение практического задания, состоящего из модулей. </w:t>
      </w:r>
    </w:p>
    <w:p w14:paraId="497DE615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 xml:space="preserve">Оценочные материалы для проведения демонстрационного экзамена предусматривают комплексные задания по основным видам деятельности для оценки соответствия результатов освоения обучающимися образовательных программ СПО, соответствующим требованиям ФГОС СПО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B874F8" w:rsidRPr="00063AA8">
        <w:rPr>
          <w:rFonts w:ascii="Times New Roman" w:hAnsi="Times New Roman"/>
          <w:iCs/>
          <w:shd w:val="clear" w:color="auto" w:fill="FFFFFF"/>
        </w:rPr>
        <w:t xml:space="preserve"> </w:t>
      </w:r>
      <w:r w:rsidRPr="00063AA8">
        <w:rPr>
          <w:rFonts w:ascii="Times New Roman" w:hAnsi="Times New Roman"/>
          <w:iCs/>
          <w:shd w:val="clear" w:color="auto" w:fill="FFFFFF"/>
        </w:rPr>
        <w:t xml:space="preserve">(структура модулей, время выполнения и критерии оценки представлены в </w:t>
      </w:r>
      <w:r w:rsidRPr="00346111">
        <w:rPr>
          <w:rFonts w:ascii="Times New Roman" w:hAnsi="Times New Roman"/>
          <w:iCs/>
          <w:shd w:val="clear" w:color="auto" w:fill="FFFFFF"/>
        </w:rPr>
        <w:t>разделе 3 настоящего документа).</w:t>
      </w:r>
    </w:p>
    <w:p w14:paraId="7DF0846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t>Демонстрационный экзамен организован по модульному принципу. Каждый обучающийся получает задание, которое предполагают комплексную проверку овладения основными видами деятельности в соответствии с ФГОС по специальности.</w:t>
      </w:r>
    </w:p>
    <w:p w14:paraId="0F1435EB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  <w:r w:rsidRPr="00063AA8">
        <w:rPr>
          <w:rFonts w:ascii="Times New Roman" w:hAnsi="Times New Roman"/>
          <w:iCs/>
          <w:shd w:val="clear" w:color="auto" w:fill="FFFFFF"/>
        </w:rPr>
        <w:lastRenderedPageBreak/>
        <w:t>Кроме того, для выполнения каждого модуля предлагаются четкие временные рамки. Они устанавливаются таким образом, что задачи были выполнены быстро при полной концентрации внимания.</w:t>
      </w:r>
    </w:p>
    <w:p w14:paraId="15652B6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  <w:shd w:val="clear" w:color="auto" w:fill="FFFFFF"/>
        </w:rPr>
      </w:pPr>
    </w:p>
    <w:p w14:paraId="653EB64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b/>
        </w:rPr>
      </w:pPr>
      <w:r w:rsidRPr="00063AA8">
        <w:rPr>
          <w:rFonts w:ascii="Times New Roman" w:hAnsi="Times New Roman"/>
          <w:b/>
        </w:rPr>
        <w:t xml:space="preserve">2.2. Порядок проведения процедуры </w:t>
      </w:r>
    </w:p>
    <w:p w14:paraId="31E3B3E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Для государственной итоговой аттестации образовательной организацией разрабатывается программа государственной итоговой аттестации и фонд оценочных средств.</w:t>
      </w:r>
    </w:p>
    <w:p w14:paraId="0779BDA0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специальности </w:t>
      </w:r>
      <w:r w:rsidR="00B874F8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Pr="00063AA8">
        <w:rPr>
          <w:rFonts w:ascii="Times New Roman" w:hAnsi="Times New Roman"/>
          <w:i/>
          <w:iCs/>
        </w:rPr>
        <w:t xml:space="preserve">. </w:t>
      </w:r>
    </w:p>
    <w:p w14:paraId="646C5DA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Программа государственной итоговой аттестации, требования к дипломным работам</w:t>
      </w:r>
      <w:r w:rsidR="004B6A1A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 xml:space="preserve">к проведению демонстрационного экзамена, а также критерии оценки, утвержденные образовательной организацией, доводятся до сведения обучающихся, не позднее, чем за шесть месяцев до начала государственной итоговой аттестации. Программа государственной итоговой аттестации, методика оценивания результатов, требования к дипломным работам, задания и продолжительность демонстрационного экзамена определяются с учетом основной образовательной программы среднего профессионального образования по специальности </w:t>
      </w:r>
      <w:r w:rsidR="004B6A1A" w:rsidRPr="00063AA8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4B6A1A" w:rsidRPr="00063AA8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>и утверждаются профессиональной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комиссий.</w:t>
      </w:r>
    </w:p>
    <w:p w14:paraId="2C515776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Перечень документов к проведению государственной итоговой аттестации:</w:t>
      </w:r>
    </w:p>
    <w:p w14:paraId="47951F83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Программа государственной итоговой аттестации по специальности</w:t>
      </w:r>
    </w:p>
    <w:p w14:paraId="3EE6AFAB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о допуске выпускников к государственной итоговой аттестации</w:t>
      </w:r>
    </w:p>
    <w:p w14:paraId="32EE0D1C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Протокол ознакомления обучающихся с Программой проведения государственной итоговой аттестации</w:t>
      </w:r>
    </w:p>
    <w:p w14:paraId="7179CAC7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Приказ о закреплении тем дипломных </w:t>
      </w:r>
      <w:proofErr w:type="gramStart"/>
      <w:r w:rsidRPr="00063AA8">
        <w:rPr>
          <w:rFonts w:ascii="Times New Roman" w:hAnsi="Times New Roman"/>
          <w:iCs/>
        </w:rPr>
        <w:t xml:space="preserve">работ </w:t>
      </w:r>
      <w:r w:rsidR="004B6A1A">
        <w:rPr>
          <w:rFonts w:ascii="Times New Roman" w:hAnsi="Times New Roman"/>
          <w:iCs/>
        </w:rPr>
        <w:t>,</w:t>
      </w:r>
      <w:proofErr w:type="gramEnd"/>
      <w:r w:rsidRPr="00063AA8">
        <w:rPr>
          <w:rFonts w:ascii="Times New Roman" w:hAnsi="Times New Roman"/>
          <w:iCs/>
        </w:rPr>
        <w:t xml:space="preserve"> назначении руководителей и консультантов по ним</w:t>
      </w:r>
    </w:p>
    <w:p w14:paraId="68652BCD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Фонд оценочных средств для проведения государственной итоговой аттестации</w:t>
      </w:r>
    </w:p>
    <w:p w14:paraId="0C4E4CE4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Сводная ведомость итоговых оценок</w:t>
      </w:r>
    </w:p>
    <w:p w14:paraId="32E86C25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Приказ руководителя профессиональной образовательной организации об утверждении состава государственной экзаменационной комиссии</w:t>
      </w:r>
    </w:p>
    <w:p w14:paraId="19898C74" w14:textId="77777777" w:rsidR="00063AA8" w:rsidRPr="00063AA8" w:rsidRDefault="00063AA8" w:rsidP="00063AA8">
      <w:pPr>
        <w:pStyle w:val="a5"/>
        <w:widowControl/>
        <w:numPr>
          <w:ilvl w:val="0"/>
          <w:numId w:val="6"/>
        </w:numPr>
        <w:contextualSpacing w:val="0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Протокол заседания государственной экзаменационной комиссии по защите </w:t>
      </w:r>
      <w:r w:rsidR="004B6A1A">
        <w:rPr>
          <w:rFonts w:ascii="Times New Roman" w:hAnsi="Times New Roman"/>
          <w:iCs/>
        </w:rPr>
        <w:t xml:space="preserve">дипломной работы </w:t>
      </w:r>
    </w:p>
    <w:p w14:paraId="4CDDFCC8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Требования к структуре и содержанию дипломной </w:t>
      </w:r>
      <w:proofErr w:type="gramStart"/>
      <w:r w:rsidRPr="00063AA8">
        <w:rPr>
          <w:rFonts w:ascii="Times New Roman" w:hAnsi="Times New Roman"/>
          <w:iCs/>
        </w:rPr>
        <w:t xml:space="preserve">работы </w:t>
      </w:r>
      <w:r w:rsidR="004B6A1A">
        <w:rPr>
          <w:rFonts w:ascii="Times New Roman" w:hAnsi="Times New Roman"/>
          <w:iCs/>
        </w:rPr>
        <w:t>,</w:t>
      </w:r>
      <w:proofErr w:type="gramEnd"/>
      <w:r w:rsidRPr="00063AA8">
        <w:rPr>
          <w:rFonts w:ascii="Times New Roman" w:hAnsi="Times New Roman"/>
          <w:iCs/>
        </w:rPr>
        <w:t xml:space="preserve"> а также критерии оценки представлены в разделе </w:t>
      </w:r>
      <w:r w:rsidRPr="00346111">
        <w:rPr>
          <w:rFonts w:ascii="Times New Roman" w:hAnsi="Times New Roman"/>
          <w:iCs/>
        </w:rPr>
        <w:t>4 настоящего документа.</w:t>
      </w:r>
      <w:r w:rsidRPr="00063AA8">
        <w:rPr>
          <w:rFonts w:ascii="Times New Roman" w:hAnsi="Times New Roman"/>
          <w:iCs/>
        </w:rPr>
        <w:t xml:space="preserve"> </w:t>
      </w:r>
    </w:p>
    <w:p w14:paraId="7B3758CC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346111">
        <w:rPr>
          <w:rFonts w:ascii="Times New Roman" w:hAnsi="Times New Roman"/>
          <w:iCs/>
        </w:rPr>
        <w:t>Структура заданий модулей демонстрационного экзамена представлена в разделе 3 настоящего документа.</w:t>
      </w:r>
    </w:p>
    <w:p w14:paraId="155689A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Сдача демонстрационного экзамена и защита дипломных работ</w:t>
      </w:r>
      <w:r w:rsidR="004B6A1A">
        <w:rPr>
          <w:rFonts w:ascii="Times New Roman" w:hAnsi="Times New Roman"/>
          <w:iCs/>
        </w:rPr>
        <w:t xml:space="preserve"> </w:t>
      </w:r>
      <w:r w:rsidRPr="00063AA8">
        <w:rPr>
          <w:rFonts w:ascii="Times New Roman" w:hAnsi="Times New Roman"/>
          <w:iCs/>
        </w:rPr>
        <w:t xml:space="preserve">проводятся на открытых заседаниях государственной экзаменационной комиссии с участием не менее двух третей ее состава. </w:t>
      </w:r>
    </w:p>
    <w:p w14:paraId="33EB120D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Результаты государственной итоговой аттестации определяются оценками «отлично», «хорошо», «удовлетворительно», «неудовлетворительно» и объявляются в тот же день после оформления в установленном порядке протоколов заседаний государственных экзаменационных </w:t>
      </w:r>
      <w:r w:rsidRPr="00346111">
        <w:rPr>
          <w:rFonts w:ascii="Times New Roman" w:hAnsi="Times New Roman"/>
          <w:iCs/>
        </w:rPr>
        <w:t>комиссий (критерии оценки дипломной работы представлены в разделе 4 настоящего документа).</w:t>
      </w:r>
      <w:r w:rsidRPr="00063AA8">
        <w:rPr>
          <w:rFonts w:ascii="Times New Roman" w:hAnsi="Times New Roman"/>
          <w:iCs/>
        </w:rPr>
        <w:t xml:space="preserve"> </w:t>
      </w:r>
    </w:p>
    <w:p w14:paraId="5C203C6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выпускников из числа лиц с ограниченными возможностями здоровья государственная итоговая аттестация проводится образовательной организацией с учетом особенностей психофизического развития, индивидуальных возможностей и состояния </w:t>
      </w:r>
      <w:r w:rsidRPr="00063AA8">
        <w:rPr>
          <w:rFonts w:ascii="Times New Roman" w:hAnsi="Times New Roman"/>
          <w:iCs/>
        </w:rPr>
        <w:lastRenderedPageBreak/>
        <w:t xml:space="preserve">здоровья таких выпускников (далее - индивидуальные особенности). </w:t>
      </w:r>
    </w:p>
    <w:p w14:paraId="5BBA711E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При проведении государственной итоговой аттестации обеспечивается соблюдение следующих требований: проведение государственной итоговой аттестации для лиц с ограниченными возможностями здоровья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государственной итоговой аттестации;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общаться с членами государственной экзаменационной комиссии);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14:paraId="1A92781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Выпускники или родители (законные представители) несовершеннолетних выпускников не позднее,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14:paraId="001615A7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 </w:t>
      </w:r>
    </w:p>
    <w:p w14:paraId="6A494E7B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 </w:t>
      </w:r>
    </w:p>
    <w:p w14:paraId="1954A1F9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 </w:t>
      </w:r>
    </w:p>
    <w:p w14:paraId="5ED6940A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образовательной организации на период времени,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 </w:t>
      </w:r>
    </w:p>
    <w:p w14:paraId="68FA2184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14:paraId="5EE4B5A5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Решение государственной экзаменационной комиссии оформляется протоколом, который подписывается председателем государственной экзаменационной комиссии (в случае отсутствия председателя - его заместителем) и секретарем государственной экзаменационной комиссии и хранится в архиве профессиональной образовательной организации.</w:t>
      </w:r>
    </w:p>
    <w:p w14:paraId="07195BFA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</w:p>
    <w:p w14:paraId="72EA41E9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AA8">
        <w:rPr>
          <w:rFonts w:ascii="Times New Roman" w:hAnsi="Times New Roman"/>
          <w:b/>
          <w:sz w:val="24"/>
          <w:szCs w:val="24"/>
        </w:rPr>
        <w:t>3. ТИПОВОЕ ЗАДАНИЕ ДЛЯ ДЕМОНСТРАЦИОННОГО ЭКЗАМЕНА</w:t>
      </w:r>
    </w:p>
    <w:p w14:paraId="1FEF7B69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5E370C" w14:textId="77777777" w:rsidR="00063AA8" w:rsidRPr="00063AA8" w:rsidRDefault="00063AA8" w:rsidP="00063A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AA8">
        <w:rPr>
          <w:rFonts w:ascii="Times New Roman" w:hAnsi="Times New Roman" w:cs="Times New Roman"/>
          <w:b/>
          <w:bCs/>
          <w:sz w:val="24"/>
          <w:szCs w:val="24"/>
        </w:rPr>
        <w:t>3.1. Структура и содержание типового задания</w:t>
      </w:r>
    </w:p>
    <w:p w14:paraId="19DA9ACF" w14:textId="77777777" w:rsidR="004A4DB5" w:rsidRPr="004A4DB5" w:rsidRDefault="00063AA8" w:rsidP="004A4D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B5">
        <w:rPr>
          <w:rFonts w:ascii="Times New Roman" w:hAnsi="Times New Roman" w:cs="Times New Roman"/>
          <w:sz w:val="24"/>
          <w:szCs w:val="24"/>
        </w:rPr>
        <w:t xml:space="preserve">3.1.1. Формулировка типового практического задания </w:t>
      </w:r>
    </w:p>
    <w:p w14:paraId="0B2F641D" w14:textId="5F2C8DE7" w:rsidR="00725331" w:rsidRPr="00725331" w:rsidRDefault="004A4DB5" w:rsidP="0034611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DB5">
        <w:rPr>
          <w:rFonts w:ascii="Times New Roman" w:hAnsi="Times New Roman" w:cs="Times New Roman"/>
          <w:sz w:val="24"/>
          <w:szCs w:val="24"/>
        </w:rPr>
        <w:t>Задания демонстрационного экзамена выполняются выпускниками согласно К</w:t>
      </w:r>
      <w:r w:rsidR="00845831">
        <w:rPr>
          <w:rFonts w:ascii="Times New Roman" w:hAnsi="Times New Roman" w:cs="Times New Roman"/>
          <w:sz w:val="24"/>
          <w:szCs w:val="24"/>
        </w:rPr>
        <w:t>омплекта оценочной документации (далее-КОД), утвержденного на год сдачи.</w:t>
      </w:r>
    </w:p>
    <w:p w14:paraId="06A1D313" w14:textId="77777777" w:rsidR="00063AA8" w:rsidRPr="00063AA8" w:rsidRDefault="00063AA8" w:rsidP="00063AA8">
      <w:pPr>
        <w:pStyle w:val="a5"/>
        <w:widowControl/>
        <w:numPr>
          <w:ilvl w:val="2"/>
          <w:numId w:val="7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 xml:space="preserve">Условия выполнения практического задания: </w:t>
      </w:r>
    </w:p>
    <w:p w14:paraId="092B2ED0" w14:textId="77777777" w:rsidR="00063AA8" w:rsidRPr="00063AA8" w:rsidRDefault="00063AA8" w:rsidP="00063AA8">
      <w:pPr>
        <w:pStyle w:val="a5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</w:rPr>
      </w:pPr>
      <w:bookmarkStart w:id="0" w:name="_Hlk106540834"/>
      <w:r w:rsidRPr="00063AA8">
        <w:rPr>
          <w:rFonts w:ascii="Times New Roman" w:hAnsi="Times New Roman"/>
          <w:iCs/>
        </w:rPr>
        <w:lastRenderedPageBreak/>
        <w:t>Проведение аттестации с использованием механизма демонстрационного экзамена предполагается вариативность видов аттестации, в том числе:</w:t>
      </w:r>
    </w:p>
    <w:p w14:paraId="58AF89CC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106540821"/>
      <w:r w:rsidRPr="00063AA8">
        <w:rPr>
          <w:rFonts w:ascii="Times New Roman" w:hAnsi="Times New Roman" w:cs="Times New Roman"/>
          <w:iCs/>
          <w:sz w:val="24"/>
          <w:szCs w:val="24"/>
        </w:rPr>
        <w:t>- с учетом опыта профессиональных чемпионатов;</w:t>
      </w:r>
    </w:p>
    <w:p w14:paraId="614645B4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- в соответствии с требованиями профессиональных стандартов</w:t>
      </w:r>
      <w:r w:rsidRPr="00063AA8">
        <w:rPr>
          <w:rFonts w:ascii="Times New Roman" w:hAnsi="Times New Roman" w:cs="Times New Roman"/>
          <w:iCs/>
          <w:sz w:val="24"/>
          <w:szCs w:val="24"/>
          <w:vertAlign w:val="superscript"/>
        </w:rPr>
        <w:t>;</w:t>
      </w:r>
    </w:p>
    <w:p w14:paraId="5FECE820" w14:textId="77777777" w:rsidR="00063AA8" w:rsidRPr="00063AA8" w:rsidRDefault="00063AA8" w:rsidP="00063AA8">
      <w:pPr>
        <w:spacing w:after="0" w:line="240" w:lineRule="auto"/>
        <w:ind w:left="540" w:firstLine="16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- с учетом требований работодателей.</w:t>
      </w:r>
    </w:p>
    <w:bookmarkEnd w:id="0"/>
    <w:bookmarkEnd w:id="1"/>
    <w:p w14:paraId="1E91F662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AA8">
        <w:rPr>
          <w:rFonts w:ascii="Times New Roman" w:hAnsi="Times New Roman" w:cs="Times New Roman"/>
          <w:iCs/>
          <w:sz w:val="24"/>
          <w:szCs w:val="24"/>
        </w:rPr>
        <w:t>Для проведения экзамена могут быть приглашены представители работодателей, эксперты. Для повышения объективности оценивания представителями работодателей и экспертами может быть организована видеотрансляция.</w:t>
      </w:r>
    </w:p>
    <w:p w14:paraId="60A5D083" w14:textId="77777777" w:rsidR="00063AA8" w:rsidRDefault="00063AA8" w:rsidP="00063A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Оснащение рабочего места для проведения демонстрационного экзамена по типовому заданию: </w:t>
      </w:r>
    </w:p>
    <w:p w14:paraId="1C7F1196" w14:textId="733D3105" w:rsidR="00AA602B" w:rsidRPr="00063AA8" w:rsidRDefault="00AA602B" w:rsidP="00063A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инфраструктурного листа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831">
        <w:rPr>
          <w:rFonts w:ascii="Times New Roman" w:hAnsi="Times New Roman" w:cs="Times New Roman"/>
          <w:sz w:val="24"/>
          <w:szCs w:val="24"/>
        </w:rPr>
        <w:t>КОД.</w:t>
      </w:r>
    </w:p>
    <w:p w14:paraId="461A1F0E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</w:p>
    <w:p w14:paraId="73262AC2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3AA8">
        <w:rPr>
          <w:rFonts w:ascii="Times New Roman" w:hAnsi="Times New Roman"/>
          <w:b/>
          <w:bCs/>
          <w:sz w:val="24"/>
          <w:szCs w:val="24"/>
        </w:rPr>
        <w:t>3.2. Критерии оценки выполнения задания демонстрационного экзамена</w:t>
      </w:r>
    </w:p>
    <w:p w14:paraId="1A434A0B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3AA8">
        <w:rPr>
          <w:rFonts w:ascii="Times New Roman" w:hAnsi="Times New Roman"/>
          <w:sz w:val="24"/>
          <w:szCs w:val="24"/>
        </w:rPr>
        <w:t>3.2.1. Порядок оценки</w:t>
      </w:r>
    </w:p>
    <w:p w14:paraId="227C3B53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63AA8">
        <w:rPr>
          <w:rFonts w:ascii="Times New Roman" w:hAnsi="Times New Roman"/>
          <w:iCs/>
          <w:sz w:val="24"/>
          <w:szCs w:val="24"/>
        </w:rPr>
        <w:t xml:space="preserve">Порядок оценки демонстрационного экзамена определяется в соответствии с требованиями стандартов его проведения. </w:t>
      </w:r>
    </w:p>
    <w:p w14:paraId="12FCA2E4" w14:textId="77777777" w:rsidR="00063AA8" w:rsidRPr="00063AA8" w:rsidRDefault="00063AA8" w:rsidP="00063A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63AA8">
        <w:rPr>
          <w:rFonts w:ascii="Times New Roman" w:hAnsi="Times New Roman"/>
          <w:sz w:val="24"/>
          <w:szCs w:val="24"/>
        </w:rPr>
        <w:t xml:space="preserve">3.2.2. Порядок перевода баллов в систему оценивания. </w:t>
      </w:r>
    </w:p>
    <w:p w14:paraId="0101C01A" w14:textId="77777777" w:rsidR="00063AA8" w:rsidRPr="00063AA8" w:rsidRDefault="00063AA8" w:rsidP="00063AA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63AA8">
        <w:rPr>
          <w:rFonts w:ascii="Times New Roman" w:hAnsi="Times New Roman"/>
          <w:iCs/>
          <w:sz w:val="24"/>
          <w:szCs w:val="24"/>
        </w:rPr>
        <w:t xml:space="preserve"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таблицы.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373"/>
        <w:gridCol w:w="1373"/>
        <w:gridCol w:w="1373"/>
        <w:gridCol w:w="1374"/>
      </w:tblGrid>
      <w:tr w:rsidR="00063AA8" w:rsidRPr="00063AA8" w14:paraId="0C4D66F4" w14:textId="77777777" w:rsidTr="00C51002">
        <w:tc>
          <w:tcPr>
            <w:tcW w:w="4361" w:type="dxa"/>
            <w:shd w:val="clear" w:color="auto" w:fill="auto"/>
            <w:vAlign w:val="center"/>
          </w:tcPr>
          <w:p w14:paraId="3B334C8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Оценка ГИА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A0CDCB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A7D65A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7B272F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3F154C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</w:tr>
      <w:tr w:rsidR="004A4DB5" w:rsidRPr="00063AA8" w14:paraId="286482AA" w14:textId="77777777" w:rsidTr="00DF25B9">
        <w:tc>
          <w:tcPr>
            <w:tcW w:w="4361" w:type="dxa"/>
            <w:shd w:val="clear" w:color="auto" w:fill="auto"/>
          </w:tcPr>
          <w:p w14:paraId="1073556B" w14:textId="77777777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AA8">
              <w:rPr>
                <w:rFonts w:ascii="Times New Roman" w:hAnsi="Times New Roman"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664B955F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0,00%</w:t>
            </w:r>
          </w:p>
          <w:p w14:paraId="33A094E2" w14:textId="7CAE5D09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19,99%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8342851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20,00%</w:t>
            </w:r>
          </w:p>
          <w:p w14:paraId="327C5F9E" w14:textId="13FB839F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39,99%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32F51639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40,00%</w:t>
            </w:r>
          </w:p>
          <w:p w14:paraId="686D0F1B" w14:textId="7F6249AB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69,99%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8B11177" w14:textId="77777777" w:rsidR="004A4DB5" w:rsidRPr="00FE1A5D" w:rsidRDefault="004A4DB5" w:rsidP="004A4DB5">
            <w:pPr>
              <w:spacing w:line="240" w:lineRule="atLeast"/>
              <w:ind w:left="139" w:right="127"/>
              <w:jc w:val="center"/>
              <w:rPr>
                <w:color w:val="000000"/>
                <w:lang w:bidi="ru-RU"/>
              </w:rPr>
            </w:pPr>
            <w:r w:rsidRPr="00FE1A5D">
              <w:rPr>
                <w:color w:val="000000"/>
                <w:lang w:bidi="ru-RU"/>
              </w:rPr>
              <w:t>70,00%</w:t>
            </w:r>
          </w:p>
          <w:p w14:paraId="3AE96F6D" w14:textId="3BF7F53F" w:rsidR="004A4DB5" w:rsidRPr="00063AA8" w:rsidRDefault="004A4DB5" w:rsidP="004A4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A5D">
              <w:rPr>
                <w:color w:val="000000"/>
                <w:lang w:bidi="ru-RU"/>
              </w:rPr>
              <w:t>100,00%</w:t>
            </w:r>
          </w:p>
        </w:tc>
      </w:tr>
    </w:tbl>
    <w:p w14:paraId="32F573F9" w14:textId="77777777" w:rsidR="00063AA8" w:rsidRDefault="00063AA8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21A64148" w14:textId="77777777" w:rsidR="004A4DB5" w:rsidRPr="00063AA8" w:rsidRDefault="004A4DB5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0D6EE47D" w14:textId="045D9E2C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t xml:space="preserve">4. ПОРЯДОК ОРГАНИЗАЦИИ И ПРОВЕДЕНИЯ ЗАЩИТЫ ДИПЛОМНОЙ РАБОТЫ </w:t>
      </w:r>
    </w:p>
    <w:p w14:paraId="72403865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0623F" w14:textId="742658C5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/>
        </w:rPr>
      </w:pPr>
      <w:r w:rsidRPr="00063AA8">
        <w:rPr>
          <w:rFonts w:ascii="Times New Roman" w:hAnsi="Times New Roman"/>
        </w:rPr>
        <w:t>Программа организации проведения защиты дипломной работы как часть программы государственной итоговой аттестации включа</w:t>
      </w:r>
      <w:r w:rsidR="00AA602B">
        <w:rPr>
          <w:rFonts w:ascii="Times New Roman" w:hAnsi="Times New Roman"/>
        </w:rPr>
        <w:t>ет</w:t>
      </w:r>
      <w:r w:rsidRPr="00063AA8">
        <w:rPr>
          <w:rFonts w:ascii="Times New Roman" w:hAnsi="Times New Roman"/>
        </w:rPr>
        <w:t>:</w:t>
      </w:r>
    </w:p>
    <w:p w14:paraId="0385BF91" w14:textId="77777777" w:rsidR="00063AA8" w:rsidRPr="00063AA8" w:rsidRDefault="00063AA8" w:rsidP="00063AA8">
      <w:pPr>
        <w:pStyle w:val="a5"/>
        <w:widowControl/>
        <w:ind w:left="1260"/>
        <w:jc w:val="both"/>
        <w:rPr>
          <w:rFonts w:ascii="Times New Roman" w:hAnsi="Times New Roman"/>
          <w:i/>
        </w:rPr>
      </w:pPr>
      <w:r w:rsidRPr="00063AA8">
        <w:rPr>
          <w:rFonts w:ascii="Times New Roman" w:hAnsi="Times New Roman"/>
        </w:rPr>
        <w:t xml:space="preserve">4.1 Общие положения </w:t>
      </w:r>
    </w:p>
    <w:p w14:paraId="3D12C563" w14:textId="4699827E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Структура и содержание дипломной работы определяется ее целями и задачами. Содержание дипломной работы отража</w:t>
      </w:r>
      <w:r w:rsidR="00AA602B">
        <w:rPr>
          <w:rFonts w:ascii="Times New Roman" w:hAnsi="Times New Roman"/>
          <w:iCs/>
        </w:rPr>
        <w:t>ет</w:t>
      </w:r>
      <w:r w:rsidRPr="00063AA8">
        <w:rPr>
          <w:rFonts w:ascii="Times New Roman" w:hAnsi="Times New Roman"/>
          <w:iCs/>
        </w:rPr>
        <w:t xml:space="preserve"> основные виды деятельности по специальности и соответствовать содержанию одного или нескольких профессиональных модулей.</w:t>
      </w:r>
    </w:p>
    <w:p w14:paraId="142B4B26" w14:textId="0A2FE55B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Последовательность выполнения дипломной работы предполагает следующие этапы:</w:t>
      </w:r>
    </w:p>
    <w:p w14:paraId="5BEE9EA9" w14:textId="15448BDF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выбор темы (заявление о закреплении темы работы); </w:t>
      </w:r>
    </w:p>
    <w:p w14:paraId="6C499986" w14:textId="01B6B3AC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назначение руководителя дипломной работы и консультанта (если необходимо);</w:t>
      </w:r>
    </w:p>
    <w:p w14:paraId="5E93AB9B" w14:textId="4BBAC656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 xml:space="preserve">разработка календарного плана и задания по дипломной работе, который представляет собой развернутое содержание, структуру дипломной работы (совместно с руководителем); </w:t>
      </w:r>
    </w:p>
    <w:p w14:paraId="622B31F2" w14:textId="5757BF50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утверждение задания на дипломную работу;</w:t>
      </w:r>
    </w:p>
    <w:p w14:paraId="2E280C8C" w14:textId="7EE70FD6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исследование теоретических аспектов темы работы;</w:t>
      </w:r>
    </w:p>
    <w:p w14:paraId="51762575" w14:textId="177F93A0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сбор, анализ и обобщение эмпирических данных, включая исследование аспектов деятельности конкретной организации, связанных с проблематикой дипломной работы (результатом выполнения этого этапа является предварительный вариант дипломной работы);</w:t>
      </w:r>
    </w:p>
    <w:p w14:paraId="3C87E819" w14:textId="7777777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формулирование выводов и рекомендаций;</w:t>
      </w:r>
    </w:p>
    <w:p w14:paraId="44DFE4D1" w14:textId="7777777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оценка социально-экономической эффективности выводов и предложений;</w:t>
      </w:r>
    </w:p>
    <w:p w14:paraId="5C5A08AE" w14:textId="38BC5649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оформление дипломной работы;</w:t>
      </w:r>
    </w:p>
    <w:p w14:paraId="050BE47D" w14:textId="2C46EEEC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сдача дипломной работы на проверку руководителю;</w:t>
      </w:r>
    </w:p>
    <w:p w14:paraId="34494AC1" w14:textId="38489EF7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получение допуска к защите и процедуру предзащиты дипломной работы;</w:t>
      </w:r>
    </w:p>
    <w:p w14:paraId="7AC5A28E" w14:textId="55072B4B" w:rsidR="00063AA8" w:rsidRPr="00063AA8" w:rsidRDefault="00063AA8" w:rsidP="00063AA8">
      <w:pPr>
        <w:pStyle w:val="a5"/>
        <w:widowControl/>
        <w:numPr>
          <w:ilvl w:val="0"/>
          <w:numId w:val="8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lastRenderedPageBreak/>
        <w:t>защита дипломной работы на заседании государственной экзаменационной комиссии.</w:t>
      </w:r>
    </w:p>
    <w:p w14:paraId="0AFA16A1" w14:textId="0F14B39E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Дипломная работа должна иметь актуальность, практическую значимость и выполняться, по возможности, по предложениям (заказам) работодателей.</w:t>
      </w:r>
    </w:p>
    <w:p w14:paraId="3742C77A" w14:textId="283B5FEF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Выполненная дипломная работа в целом должна:</w:t>
      </w:r>
    </w:p>
    <w:p w14:paraId="17EB5483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соответствовать разработанному заданию;</w:t>
      </w:r>
    </w:p>
    <w:p w14:paraId="3A15DA1E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включать анализ источников по теме с обобщениями и выводами, сопоставлениями и оценкой различных точек зрения;</w:t>
      </w:r>
    </w:p>
    <w:p w14:paraId="735D7109" w14:textId="77777777" w:rsidR="00063AA8" w:rsidRPr="00063AA8" w:rsidRDefault="00063AA8" w:rsidP="00063AA8">
      <w:pPr>
        <w:pStyle w:val="a5"/>
        <w:widowControl/>
        <w:numPr>
          <w:ilvl w:val="0"/>
          <w:numId w:val="9"/>
        </w:numPr>
        <w:ind w:left="1134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компетенции в соответствии с ФГОС СПО.</w:t>
      </w:r>
    </w:p>
    <w:p w14:paraId="62C652B0" w14:textId="08DC1BC2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Дипломная работа выполняется выпускником с использованием собранных им лично материалов, в том числе в период прохождения производственной (преддипломной) практики.</w:t>
      </w:r>
    </w:p>
    <w:p w14:paraId="6D5F23D8" w14:textId="7F21A356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Обязательное требование - соответствие темы дипломной работы содержанию одного или нескольких профессиональных модулей.</w:t>
      </w:r>
    </w:p>
    <w:p w14:paraId="75EF039C" w14:textId="48840D7B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  <w:iCs/>
        </w:rPr>
      </w:pPr>
      <w:r w:rsidRPr="00063AA8">
        <w:rPr>
          <w:rFonts w:ascii="Times New Roman" w:hAnsi="Times New Roman"/>
          <w:iCs/>
        </w:rPr>
        <w:t>Выполнение и защита дипломной работы является завершающим этапом формирования общих и профессиональных компетенций.</w:t>
      </w:r>
    </w:p>
    <w:p w14:paraId="6D6A7879" w14:textId="77777777" w:rsidR="00063AA8" w:rsidRPr="00063AA8" w:rsidRDefault="00063AA8" w:rsidP="00063AA8">
      <w:pPr>
        <w:pStyle w:val="a5"/>
        <w:ind w:left="709"/>
        <w:jc w:val="both"/>
        <w:rPr>
          <w:rFonts w:ascii="Times New Roman" w:hAnsi="Times New Roman"/>
          <w:iCs/>
        </w:rPr>
      </w:pPr>
    </w:p>
    <w:p w14:paraId="289C9D17" w14:textId="0CD2BDDE" w:rsidR="00063AA8" w:rsidRPr="00063AA8" w:rsidRDefault="00063AA8" w:rsidP="00AA602B">
      <w:pPr>
        <w:pStyle w:val="a5"/>
        <w:widowControl/>
        <w:ind w:left="0" w:firstLine="1260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 xml:space="preserve">4.2 Примерная тематика дипломных работ по специальности </w:t>
      </w:r>
      <w:r w:rsidR="00AA602B" w:rsidRPr="00AA602B">
        <w:rPr>
          <w:rFonts w:ascii="Times New Roman" w:hAnsi="Times New Roman"/>
        </w:rPr>
        <w:t>18.02.12 Технология аналитического контроля химических соединений</w:t>
      </w:r>
      <w:r w:rsidR="00AA602B">
        <w:rPr>
          <w:rFonts w:ascii="Times New Roman" w:hAnsi="Times New Roman"/>
        </w:rPr>
        <w:t>:</w:t>
      </w:r>
    </w:p>
    <w:tbl>
      <w:tblPr>
        <w:tblStyle w:val="ac"/>
        <w:tblpPr w:leftFromText="180" w:rightFromText="180" w:vertAnchor="text" w:horzAnchor="margin" w:tblpXSpec="center" w:tblpY="19"/>
        <w:tblOverlap w:val="never"/>
        <w:tblW w:w="10491" w:type="dxa"/>
        <w:tblLayout w:type="fixed"/>
        <w:tblLook w:val="04A0" w:firstRow="1" w:lastRow="0" w:firstColumn="1" w:lastColumn="0" w:noHBand="0" w:noVBand="1"/>
      </w:tblPr>
      <w:tblGrid>
        <w:gridCol w:w="675"/>
        <w:gridCol w:w="7400"/>
        <w:gridCol w:w="2416"/>
      </w:tblGrid>
      <w:tr w:rsidR="00AA602B" w:rsidRPr="00AA602B" w14:paraId="57A67CFD" w14:textId="77777777" w:rsidTr="003808BA">
        <w:trPr>
          <w:trHeight w:val="945"/>
        </w:trPr>
        <w:tc>
          <w:tcPr>
            <w:tcW w:w="675" w:type="dxa"/>
          </w:tcPr>
          <w:p w14:paraId="688A828E" w14:textId="77777777" w:rsidR="00AA602B" w:rsidRPr="00AA602B" w:rsidRDefault="00AA602B" w:rsidP="003808BA">
            <w:pPr>
              <w:tabs>
                <w:tab w:val="left" w:pos="175"/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400" w:type="dxa"/>
          </w:tcPr>
          <w:p w14:paraId="24BF5F2C" w14:textId="51C295BB" w:rsidR="00AA602B" w:rsidRPr="00AA602B" w:rsidRDefault="00AA602B" w:rsidP="003808BA">
            <w:pPr>
              <w:tabs>
                <w:tab w:val="left" w:pos="38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дипломной</w:t>
            </w: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416" w:type="dxa"/>
          </w:tcPr>
          <w:p w14:paraId="5CB2EFCD" w14:textId="77777777" w:rsidR="00AA602B" w:rsidRPr="00AA602B" w:rsidRDefault="00AA602B" w:rsidP="003808BA">
            <w:pPr>
              <w:tabs>
                <w:tab w:val="left" w:pos="38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профессиональных модулей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отражаемых в работе</w:t>
            </w:r>
          </w:p>
        </w:tc>
      </w:tr>
      <w:tr w:rsidR="00AA602B" w:rsidRPr="00AA602B" w14:paraId="227A0D9D" w14:textId="77777777" w:rsidTr="003808BA">
        <w:trPr>
          <w:trHeight w:val="309"/>
        </w:trPr>
        <w:tc>
          <w:tcPr>
            <w:tcW w:w="675" w:type="dxa"/>
          </w:tcPr>
          <w:p w14:paraId="2915D6D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45E0DE23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Обоснование выбора эффективных методов определения хлорид-ионов в воде, применяемой в металлургической промышленности</w:t>
            </w:r>
          </w:p>
        </w:tc>
        <w:tc>
          <w:tcPr>
            <w:tcW w:w="2416" w:type="dxa"/>
          </w:tcPr>
          <w:p w14:paraId="5EB6B63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EA7A3D9" w14:textId="77777777" w:rsidTr="003808BA">
        <w:trPr>
          <w:trHeight w:val="273"/>
        </w:trPr>
        <w:tc>
          <w:tcPr>
            <w:tcW w:w="675" w:type="dxa"/>
          </w:tcPr>
          <w:p w14:paraId="3F69168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00" w:type="dxa"/>
          </w:tcPr>
          <w:p w14:paraId="3D911DDE" w14:textId="77777777" w:rsidR="00AA602B" w:rsidRPr="00AA602B" w:rsidRDefault="00AA602B" w:rsidP="003808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>Анализ питьевой воды из разных районов города</w:t>
            </w:r>
          </w:p>
        </w:tc>
        <w:tc>
          <w:tcPr>
            <w:tcW w:w="2416" w:type="dxa"/>
          </w:tcPr>
          <w:p w14:paraId="0333A0A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ПМ.01,ПМ.02,ПМ.03</w:t>
            </w:r>
          </w:p>
        </w:tc>
      </w:tr>
      <w:tr w:rsidR="00AA602B" w:rsidRPr="00AA602B" w14:paraId="47816D91" w14:textId="77777777" w:rsidTr="003808BA">
        <w:tc>
          <w:tcPr>
            <w:tcW w:w="675" w:type="dxa"/>
          </w:tcPr>
          <w:p w14:paraId="3045B2F9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00" w:type="dxa"/>
          </w:tcPr>
          <w:p w14:paraId="7CEFBDAA" w14:textId="77777777" w:rsidR="00AA602B" w:rsidRPr="00AA602B" w:rsidRDefault="00AA602B" w:rsidP="003808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AA60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</w:t>
            </w:r>
            <w:r w:rsidRPr="00AA60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природных и очищенных сточных водах потенциометрическим методом</w:t>
            </w:r>
          </w:p>
        </w:tc>
        <w:tc>
          <w:tcPr>
            <w:tcW w:w="2416" w:type="dxa"/>
          </w:tcPr>
          <w:p w14:paraId="144C205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ПМ.01,ПМ.02,ПМ.03</w:t>
            </w:r>
          </w:p>
        </w:tc>
      </w:tr>
      <w:tr w:rsidR="00AA602B" w:rsidRPr="00AA602B" w14:paraId="64BDD505" w14:textId="77777777" w:rsidTr="003808BA">
        <w:tc>
          <w:tcPr>
            <w:tcW w:w="675" w:type="dxa"/>
          </w:tcPr>
          <w:p w14:paraId="4B5523D9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1C4D234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Технический анализ каменного угля на выход летучих продуктов, зольность и влагу</w:t>
            </w:r>
          </w:p>
        </w:tc>
        <w:tc>
          <w:tcPr>
            <w:tcW w:w="2416" w:type="dxa"/>
          </w:tcPr>
          <w:p w14:paraId="5650619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4128227" w14:textId="77777777" w:rsidTr="003808BA">
        <w:tc>
          <w:tcPr>
            <w:tcW w:w="675" w:type="dxa"/>
          </w:tcPr>
          <w:p w14:paraId="61A20CD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20D4514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проб воздуха в атмосферной и рабочей зонах </w:t>
            </w:r>
          </w:p>
        </w:tc>
        <w:tc>
          <w:tcPr>
            <w:tcW w:w="2416" w:type="dxa"/>
          </w:tcPr>
          <w:p w14:paraId="0C3EE63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474B980" w14:textId="77777777" w:rsidTr="003808BA">
        <w:tc>
          <w:tcPr>
            <w:tcW w:w="675" w:type="dxa"/>
          </w:tcPr>
          <w:p w14:paraId="3517F88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73A5E4C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 неметаллических включений в производстве черных и цветных металлах</w:t>
            </w:r>
          </w:p>
        </w:tc>
        <w:tc>
          <w:tcPr>
            <w:tcW w:w="2416" w:type="dxa"/>
          </w:tcPr>
          <w:p w14:paraId="3E47682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0F4F5BA" w14:textId="77777777" w:rsidTr="003808BA">
        <w:tc>
          <w:tcPr>
            <w:tcW w:w="675" w:type="dxa"/>
          </w:tcPr>
          <w:p w14:paraId="1CFD48F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3BE4903B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Контроль состояния атмосферного воздуха в производственных помещениях</w:t>
            </w:r>
          </w:p>
        </w:tc>
        <w:tc>
          <w:tcPr>
            <w:tcW w:w="2416" w:type="dxa"/>
          </w:tcPr>
          <w:p w14:paraId="4A7E0E3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6DA1C19F" w14:textId="77777777" w:rsidTr="003808BA">
        <w:tc>
          <w:tcPr>
            <w:tcW w:w="675" w:type="dxa"/>
          </w:tcPr>
          <w:p w14:paraId="3083C9E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4AE6250C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 материалов конкретного производства</w:t>
            </w:r>
          </w:p>
        </w:tc>
        <w:tc>
          <w:tcPr>
            <w:tcW w:w="2416" w:type="dxa"/>
          </w:tcPr>
          <w:p w14:paraId="7A280DA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4074C24" w14:textId="77777777" w:rsidTr="003808BA">
        <w:tc>
          <w:tcPr>
            <w:tcW w:w="675" w:type="dxa"/>
          </w:tcPr>
          <w:p w14:paraId="718DE2E0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6B459DCA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Фотометрическое определение примесей в легированных сталях, цветных и ферросплавах</w:t>
            </w:r>
          </w:p>
        </w:tc>
        <w:tc>
          <w:tcPr>
            <w:tcW w:w="2416" w:type="dxa"/>
          </w:tcPr>
          <w:p w14:paraId="68C3364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D0A078E" w14:textId="77777777" w:rsidTr="003808BA">
        <w:tc>
          <w:tcPr>
            <w:tcW w:w="675" w:type="dxa"/>
          </w:tcPr>
          <w:p w14:paraId="4700D9F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06B5DCBA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количественного содержания основного вещества в сырьевых материалах, применяемых в металлургическом производстве</w:t>
            </w:r>
          </w:p>
        </w:tc>
        <w:tc>
          <w:tcPr>
            <w:tcW w:w="2416" w:type="dxa"/>
          </w:tcPr>
          <w:p w14:paraId="09E18DD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3947BF8E" w14:textId="77777777" w:rsidTr="003808BA">
        <w:tc>
          <w:tcPr>
            <w:tcW w:w="675" w:type="dxa"/>
          </w:tcPr>
          <w:p w14:paraId="74D0A5C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</w:tcPr>
          <w:p w14:paraId="0373CEC9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Лабораторный контроль технологического процесса выплавки чугуна и стали, приготовления формовочных смесей в литейном цехе</w:t>
            </w:r>
          </w:p>
        </w:tc>
        <w:tc>
          <w:tcPr>
            <w:tcW w:w="2416" w:type="dxa"/>
          </w:tcPr>
          <w:p w14:paraId="0CD09744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FB71A2C" w14:textId="77777777" w:rsidTr="003808BA">
        <w:trPr>
          <w:trHeight w:val="321"/>
        </w:trPr>
        <w:tc>
          <w:tcPr>
            <w:tcW w:w="675" w:type="dxa"/>
            <w:tcBorders>
              <w:bottom w:val="single" w:sz="4" w:space="0" w:color="auto"/>
            </w:tcBorders>
          </w:tcPr>
          <w:p w14:paraId="108C78BD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bottom w:val="single" w:sz="4" w:space="0" w:color="auto"/>
            </w:tcBorders>
          </w:tcPr>
          <w:p w14:paraId="7800AF7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Исследование применяемой воды на предприятиях пищевой промышленности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4D577883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06E824B7" w14:textId="77777777" w:rsidTr="003808BA">
        <w:trPr>
          <w:trHeight w:val="2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E73E8FF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tabs>
                <w:tab w:val="left" w:pos="3879"/>
              </w:tabs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FBE3E6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испытаний химической продукции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06CBF0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0C799669" w14:textId="77777777" w:rsidTr="003808BA">
        <w:trPr>
          <w:trHeight w:val="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D53F6C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19EEDBE4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Аналитический контроль технологического процесса и готовой продукции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B76828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7A0B4F1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F8C0440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98BD76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подготовки питьевой воды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4D26CB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85B1B73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B4A5817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E2262B0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аналитического контроля качества изделий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830EF5A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FF92D2C" w14:textId="77777777" w:rsidTr="003808BA">
        <w:trPr>
          <w:trHeight w:val="1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A38D6C1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1938AFF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аналитического контроля окружающей среды в цехах предприятия в соответствии с экологической политикой.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4482D28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7DD3B997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546E26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2B694997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качественных показателей атмосферного воздуха и очистки сточных вод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0138DF1B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287B67A8" w14:textId="77777777" w:rsidTr="003808BA">
        <w:trPr>
          <w:trHeight w:val="1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E83CB32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1170D69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Мониторинг технологического процесса производства на предприятии.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4C6A639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EEA0393" w14:textId="77777777" w:rsidTr="003808BA">
        <w:trPr>
          <w:trHeight w:val="1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1445CAB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6A3CE48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Исследование методов очистки и качества питьевой воды.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652D88E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FDD2C75" w14:textId="77777777" w:rsidTr="003808BA">
        <w:trPr>
          <w:trHeight w:val="2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97E955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8DF2DEE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Аналитическое обеспечение контроля качества питьевой воды.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54F1EB50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79D340CA" w14:textId="77777777" w:rsidTr="003808BA">
        <w:trPr>
          <w:trHeight w:val="8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2FF80E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0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5F004C05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органических соединений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9714791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63A782E" w14:textId="77777777" w:rsidTr="003808BA">
        <w:trPr>
          <w:trHeight w:val="22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86991A6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45056858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исследования органических веществ.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B80C60A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3F97D9C" w14:textId="77777777" w:rsidTr="003808BA">
        <w:trPr>
          <w:trHeight w:val="24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5C212AA4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7F6DBCAD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исследования неорганических веществ.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2FEC36A7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42A0CC67" w14:textId="77777777" w:rsidTr="003808BA">
        <w:trPr>
          <w:trHeight w:val="1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554947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78CFE441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химического 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анализа  готовой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5A7481B4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5883E9C" w14:textId="77777777" w:rsidTr="003808BA">
        <w:trPr>
          <w:trHeight w:val="23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DCE687B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628B011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Оценка влияния промышленного объекта на окружающую среду.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09B590FF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1BBFE584" w14:textId="77777777" w:rsidTr="003808BA">
        <w:trPr>
          <w:trHeight w:val="2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6D6B473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</w:tcPr>
          <w:p w14:paraId="15D56816" w14:textId="77777777" w:rsidR="00AA602B" w:rsidRPr="00AA602B" w:rsidRDefault="00AA602B" w:rsidP="003808BA">
            <w:pPr>
              <w:tabs>
                <w:tab w:val="left" w:pos="38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Влияние крупного промышленного предприятия на окружающую среду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3706D255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  <w:tr w:rsidR="00AA602B" w:rsidRPr="00AA602B" w14:paraId="569AA488" w14:textId="77777777" w:rsidTr="003808BA">
        <w:trPr>
          <w:trHeight w:val="61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BD4BC3E" w14:textId="77777777" w:rsidR="00AA602B" w:rsidRPr="00AA602B" w:rsidRDefault="00AA602B" w:rsidP="00AA602B">
            <w:pPr>
              <w:pStyle w:val="a5"/>
              <w:widowControl/>
              <w:numPr>
                <w:ilvl w:val="0"/>
                <w:numId w:val="11"/>
              </w:numPr>
              <w:ind w:left="142" w:firstLine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7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64E59" w14:textId="77777777" w:rsidR="00AA602B" w:rsidRPr="00AA602B" w:rsidRDefault="00AA602B" w:rsidP="003808BA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неразрушающего контроля качества изделий на предприятиях металлургического профиля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14:paraId="73386C2B" w14:textId="77777777" w:rsidR="00AA602B" w:rsidRPr="00AA602B" w:rsidRDefault="00AA602B" w:rsidP="00380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ПМ.</w:t>
            </w:r>
            <w:proofErr w:type="gramStart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01,ПМ</w:t>
            </w:r>
            <w:proofErr w:type="gramEnd"/>
            <w:r w:rsidRPr="00AA602B">
              <w:rPr>
                <w:rFonts w:ascii="Times New Roman" w:hAnsi="Times New Roman" w:cs="Times New Roman"/>
                <w:sz w:val="24"/>
                <w:szCs w:val="24"/>
              </w:rPr>
              <w:t>.02,ПМ.03</w:t>
            </w:r>
          </w:p>
        </w:tc>
      </w:tr>
    </w:tbl>
    <w:p w14:paraId="0054AE48" w14:textId="77777777" w:rsidR="00063AA8" w:rsidRPr="00063AA8" w:rsidRDefault="00063AA8" w:rsidP="00063AA8">
      <w:pPr>
        <w:pStyle w:val="a5"/>
        <w:ind w:left="709"/>
        <w:jc w:val="both"/>
        <w:rPr>
          <w:rFonts w:ascii="Times New Roman" w:hAnsi="Times New Roman"/>
        </w:rPr>
      </w:pPr>
    </w:p>
    <w:p w14:paraId="4BAEB880" w14:textId="30F7002D" w:rsidR="00063AA8" w:rsidRPr="00063AA8" w:rsidRDefault="00063AA8" w:rsidP="00063AA8">
      <w:pPr>
        <w:pStyle w:val="a5"/>
        <w:widowControl/>
        <w:ind w:left="709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>4.</w:t>
      </w:r>
      <w:proofErr w:type="gramStart"/>
      <w:r w:rsidRPr="00063AA8">
        <w:rPr>
          <w:rFonts w:ascii="Times New Roman" w:hAnsi="Times New Roman"/>
        </w:rPr>
        <w:t>3.Структура</w:t>
      </w:r>
      <w:proofErr w:type="gramEnd"/>
      <w:r w:rsidRPr="00063AA8">
        <w:rPr>
          <w:rFonts w:ascii="Times New Roman" w:hAnsi="Times New Roman"/>
        </w:rPr>
        <w:t xml:space="preserve"> и содержание дипломной работы</w:t>
      </w:r>
    </w:p>
    <w:p w14:paraId="1092307E" w14:textId="77777777" w:rsidR="00346111" w:rsidRPr="00346111" w:rsidRDefault="00346111" w:rsidP="00346111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Пояснительная записка к дипломной работе содержит: титульный лист, задание на дипломною работу, содержание, введение, основную часть, заключение, список использованных источников и приложения (при необходимости).</w:t>
      </w:r>
    </w:p>
    <w:p w14:paraId="535AFFA1" w14:textId="77777777" w:rsidR="00346111" w:rsidRPr="00346111" w:rsidRDefault="00346111" w:rsidP="00346111">
      <w:pPr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i/>
          <w:iCs/>
          <w:sz w:val="24"/>
          <w:szCs w:val="24"/>
        </w:rPr>
        <w:t xml:space="preserve">Основная часть пояснительной записки </w:t>
      </w:r>
      <w:r w:rsidRPr="00346111">
        <w:rPr>
          <w:rFonts w:ascii="Times New Roman" w:hAnsi="Times New Roman" w:cs="Times New Roman"/>
          <w:sz w:val="24"/>
          <w:szCs w:val="24"/>
        </w:rPr>
        <w:t>дипломной работы включает в себя следующие разделы.</w:t>
      </w:r>
    </w:p>
    <w:p w14:paraId="650DA39F" w14:textId="77777777" w:rsidR="00346111" w:rsidRPr="00346111" w:rsidRDefault="00346111" w:rsidP="00346111">
      <w:pPr>
        <w:numPr>
          <w:ilvl w:val="1"/>
          <w:numId w:val="12"/>
        </w:numPr>
        <w:tabs>
          <w:tab w:val="left" w:pos="1065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Теоретический раздел - дается обзор и теоретические основы рассматриваемой проблемы, динамика развития исследуемой темы, анализ отечественного и международного опыта, накопленного в данной области.</w:t>
      </w:r>
    </w:p>
    <w:p w14:paraId="574AE653" w14:textId="77777777" w:rsidR="00346111" w:rsidRPr="00346111" w:rsidRDefault="00346111" w:rsidP="00346111">
      <w:pPr>
        <w:numPr>
          <w:ilvl w:val="1"/>
          <w:numId w:val="12"/>
        </w:numPr>
        <w:tabs>
          <w:tab w:val="left" w:pos="959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Аналитический раздел выполняется с учетом данных, полученных в результате анализа теоретического раздела, включает в себя исследования, расчёты, выводы и обоснования, предложения по улучшению и т.д.</w:t>
      </w:r>
    </w:p>
    <w:p w14:paraId="6F72D6A4" w14:textId="77777777" w:rsidR="00346111" w:rsidRPr="00346111" w:rsidRDefault="00346111" w:rsidP="00346111">
      <w:pPr>
        <w:numPr>
          <w:ilvl w:val="1"/>
          <w:numId w:val="12"/>
        </w:numPr>
        <w:tabs>
          <w:tab w:val="left" w:pos="868"/>
        </w:tabs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Практический раздел включает в себя выполнение практического задания, выбор методики для проведения аналитического контроля в данном производстве, обработку и анализ полученных данных, сравнение их с нормативными показателями, влияние их на качество полуфабрикатов и готовой продукции, а также на дальнейшее осуществление технологического процесса (могут быть представлены в виде таблиц, графиков, диаграмм, расчетов и др.) и т.д.</w:t>
      </w:r>
    </w:p>
    <w:p w14:paraId="23A13F46" w14:textId="77777777" w:rsidR="00346111" w:rsidRPr="00346111" w:rsidRDefault="00346111" w:rsidP="00346111">
      <w:pPr>
        <w:numPr>
          <w:ilvl w:val="1"/>
          <w:numId w:val="12"/>
        </w:numPr>
        <w:tabs>
          <w:tab w:val="left" w:pos="849"/>
        </w:tabs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Технико-экономический раздел, включающий в себя расчёт экономической эффективности проекта.</w:t>
      </w:r>
    </w:p>
    <w:p w14:paraId="7C053745" w14:textId="77777777" w:rsidR="00346111" w:rsidRPr="00346111" w:rsidRDefault="00346111" w:rsidP="00346111">
      <w:pPr>
        <w:numPr>
          <w:ilvl w:val="1"/>
          <w:numId w:val="12"/>
        </w:numPr>
        <w:tabs>
          <w:tab w:val="left" w:pos="844"/>
        </w:tabs>
        <w:spacing w:after="0" w:line="240" w:lineRule="auto"/>
        <w:ind w:left="4" w:firstLine="709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Охрана труда и техника безопасности.</w:t>
      </w:r>
    </w:p>
    <w:p w14:paraId="6F263FE9" w14:textId="77777777" w:rsidR="00346111" w:rsidRPr="00346111" w:rsidRDefault="00346111" w:rsidP="00346111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Под презентационной частью дипломного проекта понимают готовые форматные слайды, содержащие конкретную, чётко структурируемую информацию. Презентация представляется в электронном виде (CD/DVD диск).</w:t>
      </w:r>
    </w:p>
    <w:p w14:paraId="296EB293" w14:textId="77777777" w:rsidR="00346111" w:rsidRPr="00346111" w:rsidRDefault="00346111" w:rsidP="003461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111">
        <w:rPr>
          <w:rFonts w:ascii="Times New Roman" w:hAnsi="Times New Roman" w:cs="Times New Roman"/>
          <w:sz w:val="24"/>
          <w:szCs w:val="24"/>
        </w:rPr>
        <w:t>Список использованной учебной и нормативно-справочной литературы оформляется в соответствии с ГОСТ Р 7.0.100-2018.</w:t>
      </w:r>
    </w:p>
    <w:p w14:paraId="6C5D2259" w14:textId="77777777" w:rsidR="00063AA8" w:rsidRPr="00063AA8" w:rsidRDefault="00063AA8" w:rsidP="00063AA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B921D" w14:textId="2C41C370" w:rsidR="00063AA8" w:rsidRPr="00063AA8" w:rsidRDefault="00063AA8" w:rsidP="00063AA8">
      <w:pPr>
        <w:pStyle w:val="a5"/>
        <w:widowControl/>
        <w:ind w:left="709"/>
        <w:jc w:val="both"/>
        <w:rPr>
          <w:rFonts w:ascii="Times New Roman" w:hAnsi="Times New Roman"/>
        </w:rPr>
      </w:pPr>
      <w:r w:rsidRPr="00063AA8">
        <w:rPr>
          <w:rFonts w:ascii="Times New Roman" w:hAnsi="Times New Roman"/>
        </w:rPr>
        <w:t>4.</w:t>
      </w:r>
      <w:proofErr w:type="gramStart"/>
      <w:r w:rsidRPr="00063AA8">
        <w:rPr>
          <w:rFonts w:ascii="Times New Roman" w:hAnsi="Times New Roman"/>
        </w:rPr>
        <w:t>4.Порядок</w:t>
      </w:r>
      <w:proofErr w:type="gramEnd"/>
      <w:r w:rsidRPr="00063AA8">
        <w:rPr>
          <w:rFonts w:ascii="Times New Roman" w:hAnsi="Times New Roman"/>
        </w:rPr>
        <w:t xml:space="preserve"> оценки результатов дипломной работы.</w:t>
      </w:r>
    </w:p>
    <w:p w14:paraId="0D213E07" w14:textId="71F37C25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Процедура оценивания результатов освоения образовательной программы включает в себя оценку уровня сформированности общих и профессиональных компетенций студента при выполнении и защите дипломной работы.</w:t>
      </w:r>
    </w:p>
    <w:p w14:paraId="4F553DB3" w14:textId="24EE9D31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lastRenderedPageBreak/>
        <w:t>Уровень сформированности компетенции (одной или нескольких) определяется по качеству выполненной студентом дипломной работы и отражается в следующих формулировках: высокий, хороший, достаточный, недостаточный.</w:t>
      </w:r>
    </w:p>
    <w:p w14:paraId="142CEDD9" w14:textId="3896EA35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При защите дипломной работы оценивается: </w:t>
      </w:r>
    </w:p>
    <w:p w14:paraId="1AAD4DF0" w14:textId="10A3B2B9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содержание дипломной работы,</w:t>
      </w:r>
    </w:p>
    <w:p w14:paraId="0593BB32" w14:textId="730C10E9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оформление работы,</w:t>
      </w:r>
    </w:p>
    <w:p w14:paraId="0F8119D3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презентация на защите,</w:t>
      </w:r>
    </w:p>
    <w:p w14:paraId="66C87104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ответы на вопросы.</w:t>
      </w:r>
    </w:p>
    <w:p w14:paraId="32A49D97" w14:textId="4374B5C5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Результаты защиты дипломной работы фиксируются в баллах. </w:t>
      </w:r>
      <w:r w:rsidRPr="00063A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Приложение1</w:t>
      </w:r>
    </w:p>
    <w:p w14:paraId="703E7C59" w14:textId="77777777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Общее количество баллов (20 б.) складывается из:</w:t>
      </w:r>
    </w:p>
    <w:p w14:paraId="28356203" w14:textId="6F6E2546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 xml:space="preserve">10 баллов (50% от общей оценки) оценка за содержание дипломной работы, </w:t>
      </w:r>
    </w:p>
    <w:p w14:paraId="22FDD459" w14:textId="56B1A97F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4 балла за оформление дипломной работы,</w:t>
      </w:r>
    </w:p>
    <w:p w14:paraId="7EC82A34" w14:textId="78C05AC1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2 балла за презентацию дипломной работы,</w:t>
      </w:r>
    </w:p>
    <w:p w14:paraId="6007FEDB" w14:textId="77777777" w:rsidR="00063AA8" w:rsidRPr="00063AA8" w:rsidRDefault="00063AA8" w:rsidP="00063AA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4 балла за ответы на вопросы.</w:t>
      </w:r>
    </w:p>
    <w:p w14:paraId="2DC8FC0A" w14:textId="0666945B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Результаты защиты дипломной работы 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</w:t>
      </w:r>
    </w:p>
    <w:p w14:paraId="1279D55E" w14:textId="082863C2" w:rsidR="00063AA8" w:rsidRPr="00063AA8" w:rsidRDefault="00063AA8" w:rsidP="00063A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После окончания защиты дипломной работы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14:paraId="66FB206F" w14:textId="77777777" w:rsidR="00063AA8" w:rsidRPr="00063AA8" w:rsidRDefault="00063AA8" w:rsidP="00063AA8">
      <w:pPr>
        <w:pStyle w:val="a5"/>
        <w:ind w:left="0" w:firstLine="709"/>
        <w:jc w:val="both"/>
        <w:rPr>
          <w:rFonts w:ascii="Times New Roman" w:hAnsi="Times New Roman"/>
        </w:rPr>
      </w:pPr>
    </w:p>
    <w:p w14:paraId="4B181F63" w14:textId="77777777" w:rsidR="00063AA8" w:rsidRPr="00063AA8" w:rsidRDefault="00063AA8" w:rsidP="00063A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778E35E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</w:p>
    <w:p w14:paraId="73B77525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63AA8" w:rsidRPr="00063AA8" w:rsidSect="00063AA8">
          <w:pgSz w:w="11906" w:h="16838" w:code="9"/>
          <w:pgMar w:top="851" w:right="1134" w:bottom="1134" w:left="1134" w:header="0" w:footer="454" w:gutter="0"/>
          <w:cols w:space="708"/>
          <w:titlePg/>
          <w:docGrid w:linePitch="360"/>
        </w:sectPr>
      </w:pPr>
    </w:p>
    <w:p w14:paraId="6016112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Приложение1</w:t>
      </w:r>
    </w:p>
    <w:p w14:paraId="499C5FEE" w14:textId="1087C400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Описание показателей, критериев оценивания компетенций защиты </w:t>
      </w:r>
      <w:r w:rsidRPr="00063AA8">
        <w:rPr>
          <w:rFonts w:ascii="Times New Roman" w:hAnsi="Times New Roman" w:cs="Times New Roman"/>
          <w:b/>
          <w:sz w:val="24"/>
          <w:szCs w:val="24"/>
        </w:rPr>
        <w:t>дипломной работы</w:t>
      </w:r>
    </w:p>
    <w:p w14:paraId="0F18FCBD" w14:textId="77777777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4635"/>
        <w:gridCol w:w="2190"/>
        <w:gridCol w:w="4189"/>
        <w:gridCol w:w="1425"/>
        <w:gridCol w:w="1203"/>
      </w:tblGrid>
      <w:tr w:rsidR="00063AA8" w:rsidRPr="00063AA8" w14:paraId="032462C4" w14:textId="77777777" w:rsidTr="00C51002">
        <w:tc>
          <w:tcPr>
            <w:tcW w:w="203" w:type="pct"/>
            <w:shd w:val="clear" w:color="auto" w:fill="auto"/>
            <w:vAlign w:val="center"/>
          </w:tcPr>
          <w:p w14:paraId="4CA498E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30" w:type="pct"/>
            <w:shd w:val="clear" w:color="auto" w:fill="auto"/>
            <w:vAlign w:val="center"/>
          </w:tcPr>
          <w:p w14:paraId="6189CEB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компетенции</w:t>
            </w:r>
          </w:p>
          <w:p w14:paraId="7ECD5B8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(группы компетенций)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273CA08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Показатели оценивания</w:t>
            </w:r>
          </w:p>
        </w:tc>
        <w:tc>
          <w:tcPr>
            <w:tcW w:w="1473" w:type="pct"/>
            <w:shd w:val="clear" w:color="auto" w:fill="auto"/>
            <w:vAlign w:val="center"/>
          </w:tcPr>
          <w:p w14:paraId="5BE769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57CC38B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0A91F5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Примеча-ние</w:t>
            </w:r>
            <w:proofErr w:type="spellEnd"/>
          </w:p>
        </w:tc>
      </w:tr>
      <w:tr w:rsidR="00063AA8" w:rsidRPr="00063AA8" w14:paraId="7BE96F53" w14:textId="77777777" w:rsidTr="00C51002">
        <w:tc>
          <w:tcPr>
            <w:tcW w:w="203" w:type="pct"/>
            <w:vMerge w:val="restart"/>
            <w:shd w:val="clear" w:color="auto" w:fill="auto"/>
          </w:tcPr>
          <w:p w14:paraId="25EDACFB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A11E05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AD9560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EC7441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D8CA4A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795D3F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9F18C2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299F9A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80B347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0E886F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38D572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055C60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159A668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F5C82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B15441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9E2A8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 w:val="restart"/>
            <w:shd w:val="clear" w:color="auto" w:fill="auto"/>
          </w:tcPr>
          <w:p w14:paraId="35E155F2" w14:textId="69AE4677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1. Выбирать способы решения задач профессиональной деятельности, применительно к различным контекстам                                         </w:t>
            </w:r>
          </w:p>
          <w:p w14:paraId="20AAE282" w14:textId="5DD23006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2. </w:t>
            </w:r>
            <w:r w:rsidRPr="004A4DB5">
              <w:rPr>
                <w:bCs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4A4DB5">
              <w:rPr>
                <w:color w:val="000000"/>
              </w:rPr>
              <w:t xml:space="preserve">.    </w:t>
            </w:r>
          </w:p>
          <w:p w14:paraId="56C0548A" w14:textId="63894C7D" w:rsidR="004A4DB5" w:rsidRPr="004A4DB5" w:rsidRDefault="004A4DB5" w:rsidP="004A4DB5">
            <w:pPr>
              <w:framePr w:hSpace="180" w:wrap="around" w:vAnchor="text" w:hAnchor="margin" w:x="6" w:y="15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3.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DB5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B781EA1" w14:textId="25485059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4. </w:t>
            </w:r>
            <w:r w:rsidRPr="004A4DB5">
              <w:rPr>
                <w:bCs/>
              </w:rPr>
              <w:t>Эффективно взаимодействовать и работать в коллективе и команде</w:t>
            </w:r>
            <w:r w:rsidRPr="004A4DB5">
              <w:rPr>
                <w:color w:val="000000"/>
              </w:rPr>
              <w:t xml:space="preserve"> </w:t>
            </w:r>
          </w:p>
          <w:p w14:paraId="3A3BE0ED" w14:textId="623F2040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5. </w:t>
            </w:r>
            <w:r w:rsidRPr="004A4DB5"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proofErr w:type="gramStart"/>
            <w:r w:rsidRPr="004A4DB5">
              <w:t>контекста.</w:t>
            </w:r>
            <w:r w:rsidRPr="004A4DB5">
              <w:rPr>
                <w:color w:val="000000"/>
              </w:rPr>
              <w:t>.</w:t>
            </w:r>
            <w:proofErr w:type="gramEnd"/>
            <w:r w:rsidRPr="004A4DB5">
              <w:rPr>
                <w:color w:val="000000"/>
              </w:rPr>
              <w:t xml:space="preserve"> </w:t>
            </w:r>
          </w:p>
          <w:p w14:paraId="2630C728" w14:textId="2AC520C0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t xml:space="preserve">ОК 6. </w:t>
            </w:r>
            <w:r w:rsidRPr="004A4DB5"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4A4DB5">
              <w:t>поведениена</w:t>
            </w:r>
            <w:proofErr w:type="spellEnd"/>
            <w:r w:rsidRPr="004A4DB5">
              <w:t xml:space="preserve"> основе традиционных общечеловеческих ценностей, применять стандарты </w:t>
            </w:r>
            <w:proofErr w:type="spellStart"/>
            <w:r w:rsidRPr="004A4DB5">
              <w:t>антикоррупционногоповедения</w:t>
            </w:r>
            <w:proofErr w:type="spellEnd"/>
            <w:r w:rsidRPr="004A4DB5">
              <w:rPr>
                <w:color w:val="000000"/>
              </w:rPr>
              <w:t xml:space="preserve"> </w:t>
            </w:r>
          </w:p>
          <w:p w14:paraId="385501F4" w14:textId="22D26615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color w:val="000000"/>
              </w:rPr>
              <w:lastRenderedPageBreak/>
              <w:t xml:space="preserve">ОК 7. </w:t>
            </w:r>
            <w:r w:rsidRPr="004A4DB5">
              <w:t>Содействовать сохранению окружающей среды, ресурсосбережению, применять знания об изменении климата, принципы бережливого производства эффективно действовать в чрезвычайных ситуациях</w:t>
            </w:r>
          </w:p>
          <w:p w14:paraId="7DEF842D" w14:textId="29156D37" w:rsidR="004A4DB5" w:rsidRPr="004A4DB5" w:rsidRDefault="004A4DB5" w:rsidP="004A4DB5">
            <w:pPr>
              <w:pStyle w:val="a7"/>
              <w:spacing w:before="0" w:beforeAutospacing="0" w:after="0" w:afterAutospacing="0"/>
            </w:pPr>
            <w:r w:rsidRPr="004A4DB5">
              <w:rPr>
                <w:color w:val="1A1A1A"/>
              </w:rPr>
              <w:t>ОК.08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3038BEDD" w14:textId="77777777" w:rsidR="004A4DB5" w:rsidRPr="004A4DB5" w:rsidRDefault="004A4DB5" w:rsidP="004A4DB5">
            <w:pPr>
              <w:framePr w:hSpace="180" w:wrap="around" w:vAnchor="text" w:hAnchor="margin" w:x="6" w:y="15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9 </w:t>
            </w:r>
            <w:r w:rsidRPr="004A4DB5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</w:t>
            </w:r>
          </w:p>
          <w:p w14:paraId="0BFEFA3B" w14:textId="14C75799" w:rsidR="004A4DB5" w:rsidRPr="004A4DB5" w:rsidRDefault="004A4DB5" w:rsidP="004A4DB5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4A4DB5">
              <w:rPr>
                <w:bCs/>
              </w:rPr>
              <w:t>иностранном языка</w:t>
            </w:r>
            <w:r>
              <w:rPr>
                <w:color w:val="000000"/>
              </w:rPr>
              <w:t>х</w:t>
            </w:r>
          </w:p>
          <w:p w14:paraId="5FF4422A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Оценивать соответствие методики задачам анализа по диапазону измеряемых значений и точности.</w:t>
            </w:r>
          </w:p>
          <w:p w14:paraId="389B3700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Выбирать оптимальные методы анализа</w:t>
            </w:r>
          </w:p>
          <w:p w14:paraId="3599CA80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Подготавливать реагенты, материалы и растворы, необходимые для анализа</w:t>
            </w:r>
          </w:p>
          <w:p w14:paraId="67FA5F9F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ПК.1.4. Работать с химическими веществами и оборудованием с соблюдением отраслевых норм и экологической безопасности.</w:t>
            </w:r>
          </w:p>
          <w:p w14:paraId="0B334FC6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Обслуживать и эксплуатировать лабораторное оборудование, испытательное оборудование и средства измерения химико-аналитических лабораторий.</w:t>
            </w:r>
          </w:p>
          <w:p w14:paraId="4A881FD1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качественный и количественный анализ неорганических и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веществ химическими и физико-химическими методами.</w:t>
            </w:r>
          </w:p>
          <w:p w14:paraId="63397A4D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Проводить метрологическую обработку результатов анализов</w:t>
            </w:r>
          </w:p>
          <w:p w14:paraId="2F15D2F6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Планировать и организовывать работу в соответствии со стандартами предприятия, международными стандартами и другим требованиями.</w:t>
            </w:r>
          </w:p>
          <w:p w14:paraId="734AEBEC" w14:textId="77777777" w:rsidR="004A4DB5" w:rsidRPr="004A4DB5" w:rsidRDefault="004A4DB5" w:rsidP="004A4DB5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Организовывать безопасные условия процессов и производства.</w:t>
            </w:r>
          </w:p>
          <w:p w14:paraId="0FB4CCFD" w14:textId="1C49C4A8" w:rsidR="00063AA8" w:rsidRPr="004A4DB5" w:rsidRDefault="004A4DB5" w:rsidP="004A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  <w:r w:rsidRPr="004A4D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4DB5">
              <w:rPr>
                <w:rFonts w:ascii="Times New Roman" w:hAnsi="Times New Roman" w:cs="Times New Roman"/>
                <w:sz w:val="24"/>
                <w:szCs w:val="24"/>
              </w:rPr>
              <w:t>Анализировать производственную деятельность лаборатории и оценивать экономическую эффективность работы.</w:t>
            </w:r>
          </w:p>
        </w:tc>
        <w:tc>
          <w:tcPr>
            <w:tcW w:w="770" w:type="pct"/>
            <w:vMerge w:val="restart"/>
            <w:shd w:val="clear" w:color="auto" w:fill="auto"/>
          </w:tcPr>
          <w:p w14:paraId="2628ACBA" w14:textId="7E66157D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Содержание </w:t>
            </w:r>
            <w:r w:rsidR="003461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дипломной</w:t>
            </w: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</w:t>
            </w:r>
          </w:p>
          <w:p w14:paraId="0177127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00D4B1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баллов</w:t>
            </w:r>
          </w:p>
          <w:p w14:paraId="2906404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6FDC5B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3B3EAA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83F023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445765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7DA9AF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структуры и содержания работы требованиям ФГОС и Метод. рекомендаций</w:t>
            </w:r>
          </w:p>
        </w:tc>
        <w:tc>
          <w:tcPr>
            <w:tcW w:w="501" w:type="pct"/>
            <w:shd w:val="clear" w:color="auto" w:fill="auto"/>
          </w:tcPr>
          <w:p w14:paraId="1877ACA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227620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794C5220" w14:textId="77777777" w:rsidTr="00C51002">
        <w:tc>
          <w:tcPr>
            <w:tcW w:w="203" w:type="pct"/>
            <w:vMerge/>
            <w:shd w:val="clear" w:color="auto" w:fill="auto"/>
          </w:tcPr>
          <w:p w14:paraId="4560C4D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C6CC93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6470440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1EDD253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 раскрытия темы работы</w:t>
            </w:r>
          </w:p>
        </w:tc>
        <w:tc>
          <w:tcPr>
            <w:tcW w:w="501" w:type="pct"/>
            <w:shd w:val="clear" w:color="auto" w:fill="auto"/>
          </w:tcPr>
          <w:p w14:paraId="5BAA8C9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8DFB5C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11B86EEA" w14:textId="77777777" w:rsidTr="00C51002">
        <w:tc>
          <w:tcPr>
            <w:tcW w:w="203" w:type="pct"/>
            <w:vMerge/>
            <w:shd w:val="clear" w:color="auto" w:fill="auto"/>
          </w:tcPr>
          <w:p w14:paraId="7FF78B7C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6AF099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4107F5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7F2D68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Глубина анализа источников по теме исследования</w:t>
            </w:r>
          </w:p>
        </w:tc>
        <w:tc>
          <w:tcPr>
            <w:tcW w:w="501" w:type="pct"/>
            <w:shd w:val="clear" w:color="auto" w:fill="auto"/>
          </w:tcPr>
          <w:p w14:paraId="1A1C8D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47E70C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F5A5EE4" w14:textId="77777777" w:rsidTr="00C51002">
        <w:tc>
          <w:tcPr>
            <w:tcW w:w="203" w:type="pct"/>
            <w:vMerge/>
            <w:shd w:val="clear" w:color="auto" w:fill="auto"/>
          </w:tcPr>
          <w:p w14:paraId="6B83AF7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5EF6BB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D04B66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8D59215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результатов работы/проекта поставленным цели и задачам</w:t>
            </w:r>
          </w:p>
        </w:tc>
        <w:tc>
          <w:tcPr>
            <w:tcW w:w="501" w:type="pct"/>
            <w:shd w:val="clear" w:color="auto" w:fill="auto"/>
          </w:tcPr>
          <w:p w14:paraId="3452309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01E8ED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0800A61" w14:textId="77777777" w:rsidTr="00C51002">
        <w:tc>
          <w:tcPr>
            <w:tcW w:w="203" w:type="pct"/>
            <w:vMerge/>
            <w:shd w:val="clear" w:color="auto" w:fill="auto"/>
          </w:tcPr>
          <w:p w14:paraId="08F71EAF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0B60C87D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AF81DA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3B95887F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Исследовательский характер работы</w:t>
            </w:r>
          </w:p>
        </w:tc>
        <w:tc>
          <w:tcPr>
            <w:tcW w:w="501" w:type="pct"/>
            <w:shd w:val="clear" w:color="auto" w:fill="auto"/>
          </w:tcPr>
          <w:p w14:paraId="72A2564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8D4384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5753B8F" w14:textId="77777777" w:rsidTr="00C51002">
        <w:tc>
          <w:tcPr>
            <w:tcW w:w="203" w:type="pct"/>
            <w:vMerge/>
            <w:shd w:val="clear" w:color="auto" w:fill="auto"/>
          </w:tcPr>
          <w:p w14:paraId="2B1B1E7B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A6D161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5F5868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73629BA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направленность работы</w:t>
            </w:r>
          </w:p>
        </w:tc>
        <w:tc>
          <w:tcPr>
            <w:tcW w:w="501" w:type="pct"/>
            <w:shd w:val="clear" w:color="auto" w:fill="auto"/>
          </w:tcPr>
          <w:p w14:paraId="03EBB21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41CF1C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34B16FA" w14:textId="77777777" w:rsidTr="00C51002">
        <w:tc>
          <w:tcPr>
            <w:tcW w:w="203" w:type="pct"/>
            <w:vMerge/>
            <w:shd w:val="clear" w:color="auto" w:fill="auto"/>
          </w:tcPr>
          <w:p w14:paraId="5D7AC0F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94A2377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C3F749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969391F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Самостоятельность подхода в раскрытии темы, наличие собственной точки зрения</w:t>
            </w:r>
          </w:p>
        </w:tc>
        <w:tc>
          <w:tcPr>
            <w:tcW w:w="501" w:type="pct"/>
            <w:shd w:val="clear" w:color="auto" w:fill="auto"/>
          </w:tcPr>
          <w:p w14:paraId="04C139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3D3114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BC9F79F" w14:textId="77777777" w:rsidTr="00C51002">
        <w:tc>
          <w:tcPr>
            <w:tcW w:w="203" w:type="pct"/>
            <w:vMerge/>
            <w:shd w:val="clear" w:color="auto" w:fill="auto"/>
          </w:tcPr>
          <w:p w14:paraId="02BD5F8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6063DF8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88425F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0B16186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Соответствие современным нормативным правовым документам </w:t>
            </w:r>
          </w:p>
        </w:tc>
        <w:tc>
          <w:tcPr>
            <w:tcW w:w="501" w:type="pct"/>
            <w:shd w:val="clear" w:color="auto" w:fill="auto"/>
          </w:tcPr>
          <w:p w14:paraId="5FF747F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C91ADE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06233A0E" w14:textId="77777777" w:rsidTr="00C51002">
        <w:tc>
          <w:tcPr>
            <w:tcW w:w="203" w:type="pct"/>
            <w:vMerge/>
            <w:shd w:val="clear" w:color="auto" w:fill="auto"/>
          </w:tcPr>
          <w:p w14:paraId="3E2D7424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0CD59C6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10F9F2D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FE53FB9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Правильность выполнения расчетов </w:t>
            </w:r>
          </w:p>
        </w:tc>
        <w:tc>
          <w:tcPr>
            <w:tcW w:w="501" w:type="pct"/>
            <w:shd w:val="clear" w:color="auto" w:fill="auto"/>
          </w:tcPr>
          <w:p w14:paraId="78CA897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0D07FA8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904A497" w14:textId="77777777" w:rsidTr="00C51002">
        <w:trPr>
          <w:trHeight w:val="469"/>
        </w:trPr>
        <w:tc>
          <w:tcPr>
            <w:tcW w:w="203" w:type="pct"/>
            <w:vMerge/>
            <w:shd w:val="clear" w:color="auto" w:fill="auto"/>
          </w:tcPr>
          <w:p w14:paraId="1076EE3A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3D9DD0F5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6A660F1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685D8ECA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Обоснованность выводов</w:t>
            </w:r>
          </w:p>
        </w:tc>
        <w:tc>
          <w:tcPr>
            <w:tcW w:w="501" w:type="pct"/>
            <w:shd w:val="clear" w:color="auto" w:fill="auto"/>
          </w:tcPr>
          <w:p w14:paraId="683BC66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58365F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FB2E998" w14:textId="77777777" w:rsidTr="00C51002">
        <w:tc>
          <w:tcPr>
            <w:tcW w:w="203" w:type="pct"/>
            <w:vMerge w:val="restart"/>
            <w:shd w:val="clear" w:color="auto" w:fill="auto"/>
          </w:tcPr>
          <w:p w14:paraId="022B0C2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87DD8B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1EF0705B" w14:textId="23D6EE0F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Оформление </w:t>
            </w:r>
            <w:r w:rsidR="003461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</w:t>
            </w:r>
          </w:p>
          <w:p w14:paraId="0913053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9BAC9C5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балла</w:t>
            </w:r>
          </w:p>
        </w:tc>
        <w:tc>
          <w:tcPr>
            <w:tcW w:w="1473" w:type="pct"/>
            <w:shd w:val="clear" w:color="auto" w:fill="auto"/>
          </w:tcPr>
          <w:p w14:paraId="4DDB6168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Соответствие оформления работы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7434C0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6CE9EE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358CD8A" w14:textId="77777777" w:rsidTr="00C51002">
        <w:tc>
          <w:tcPr>
            <w:tcW w:w="203" w:type="pct"/>
            <w:vMerge/>
            <w:shd w:val="clear" w:color="auto" w:fill="auto"/>
          </w:tcPr>
          <w:p w14:paraId="6DB858B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4303EE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59EAA08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191C3441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работы соответствует требованиям Методических рекомендаций</w:t>
            </w:r>
          </w:p>
        </w:tc>
        <w:tc>
          <w:tcPr>
            <w:tcW w:w="501" w:type="pct"/>
            <w:shd w:val="clear" w:color="auto" w:fill="auto"/>
          </w:tcPr>
          <w:p w14:paraId="6A0D6EB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05D38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7A78ADD" w14:textId="77777777" w:rsidTr="00C51002">
        <w:tc>
          <w:tcPr>
            <w:tcW w:w="203" w:type="pct"/>
            <w:vMerge/>
            <w:shd w:val="clear" w:color="auto" w:fill="auto"/>
          </w:tcPr>
          <w:p w14:paraId="70D20265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43B2BFA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B70016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52F19C30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тексте работы есть ссылки на источники и литературу</w:t>
            </w:r>
          </w:p>
        </w:tc>
        <w:tc>
          <w:tcPr>
            <w:tcW w:w="501" w:type="pct"/>
            <w:shd w:val="clear" w:color="auto" w:fill="auto"/>
          </w:tcPr>
          <w:p w14:paraId="1A01AEE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4D9EFE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59EA8519" w14:textId="77777777" w:rsidTr="00C51002">
        <w:tc>
          <w:tcPr>
            <w:tcW w:w="203" w:type="pct"/>
            <w:vMerge/>
            <w:shd w:val="clear" w:color="auto" w:fill="auto"/>
          </w:tcPr>
          <w:p w14:paraId="21873147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A7A4755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200F803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0DB68CE2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Список источников и литературы актуален и оформлен в соответствии с </w:t>
            </w: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требованиями </w:t>
            </w:r>
            <w:proofErr w:type="spell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Метод.рекомендаций</w:t>
            </w:r>
            <w:proofErr w:type="spellEnd"/>
          </w:p>
        </w:tc>
        <w:tc>
          <w:tcPr>
            <w:tcW w:w="501" w:type="pct"/>
            <w:shd w:val="clear" w:color="auto" w:fill="auto"/>
          </w:tcPr>
          <w:p w14:paraId="2F4777D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23" w:type="pct"/>
            <w:shd w:val="clear" w:color="auto" w:fill="auto"/>
          </w:tcPr>
          <w:p w14:paraId="63CD66B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44D5A74" w14:textId="77777777" w:rsidTr="00C51002">
        <w:tc>
          <w:tcPr>
            <w:tcW w:w="203" w:type="pct"/>
            <w:vMerge w:val="restart"/>
            <w:shd w:val="clear" w:color="auto" w:fill="auto"/>
          </w:tcPr>
          <w:p w14:paraId="1500EB46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5F4E9214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pct"/>
            <w:vMerge w:val="restart"/>
            <w:shd w:val="clear" w:color="auto" w:fill="auto"/>
          </w:tcPr>
          <w:p w14:paraId="6446E53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и оформление презентации</w:t>
            </w:r>
          </w:p>
          <w:p w14:paraId="0ED3D0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473" w:type="pct"/>
            <w:shd w:val="clear" w:color="auto" w:fill="auto"/>
          </w:tcPr>
          <w:p w14:paraId="6F006102" w14:textId="117AEC97" w:rsidR="00063AA8" w:rsidRPr="00063AA8" w:rsidRDefault="00063AA8" w:rsidP="00063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 и соответствие содержания презентации содержанию работы</w:t>
            </w:r>
          </w:p>
        </w:tc>
        <w:tc>
          <w:tcPr>
            <w:tcW w:w="501" w:type="pct"/>
            <w:shd w:val="clear" w:color="auto" w:fill="auto"/>
          </w:tcPr>
          <w:p w14:paraId="7C9688C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360B231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746DAFC0" w14:textId="77777777" w:rsidTr="00C51002">
        <w:tc>
          <w:tcPr>
            <w:tcW w:w="203" w:type="pct"/>
            <w:vMerge/>
            <w:shd w:val="clear" w:color="auto" w:fill="auto"/>
          </w:tcPr>
          <w:p w14:paraId="06940A15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7853775B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vMerge/>
            <w:shd w:val="clear" w:color="auto" w:fill="auto"/>
          </w:tcPr>
          <w:p w14:paraId="3516D2F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47A7758A" w14:textId="77777777" w:rsidR="00063AA8" w:rsidRPr="00063AA8" w:rsidRDefault="00063AA8" w:rsidP="00063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Грамотность речи и правильность использования профессиональной терминологии</w:t>
            </w:r>
          </w:p>
        </w:tc>
        <w:tc>
          <w:tcPr>
            <w:tcW w:w="501" w:type="pct"/>
            <w:shd w:val="clear" w:color="auto" w:fill="auto"/>
          </w:tcPr>
          <w:p w14:paraId="7E5510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20799C4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32B64D4B" w14:textId="77777777" w:rsidTr="00C51002">
        <w:tc>
          <w:tcPr>
            <w:tcW w:w="203" w:type="pct"/>
            <w:shd w:val="clear" w:color="auto" w:fill="auto"/>
          </w:tcPr>
          <w:p w14:paraId="2EFC5608" w14:textId="77777777" w:rsidR="00063AA8" w:rsidRPr="00063AA8" w:rsidRDefault="00063AA8" w:rsidP="00063AA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vMerge/>
            <w:shd w:val="clear" w:color="auto" w:fill="auto"/>
          </w:tcPr>
          <w:p w14:paraId="217D3F5C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shd w:val="clear" w:color="auto" w:fill="auto"/>
          </w:tcPr>
          <w:p w14:paraId="5CF466B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дополнительные вопросы</w:t>
            </w:r>
          </w:p>
        </w:tc>
        <w:tc>
          <w:tcPr>
            <w:tcW w:w="1473" w:type="pct"/>
            <w:shd w:val="clear" w:color="auto" w:fill="auto"/>
          </w:tcPr>
          <w:p w14:paraId="27156076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Полнота,  точность</w:t>
            </w:r>
            <w:proofErr w:type="gramEnd"/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аргументированность</w:t>
            </w:r>
          </w:p>
          <w:p w14:paraId="7A224A82" w14:textId="77777777" w:rsidR="00063AA8" w:rsidRPr="00063AA8" w:rsidRDefault="00063AA8" w:rsidP="00063A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ответов</w:t>
            </w:r>
          </w:p>
        </w:tc>
        <w:tc>
          <w:tcPr>
            <w:tcW w:w="501" w:type="pct"/>
            <w:shd w:val="clear" w:color="auto" w:fill="auto"/>
          </w:tcPr>
          <w:p w14:paraId="10914D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3" w:type="pct"/>
            <w:shd w:val="clear" w:color="auto" w:fill="auto"/>
          </w:tcPr>
          <w:p w14:paraId="3158B22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63AA8" w:rsidRPr="00063AA8" w14:paraId="6BB3880C" w14:textId="77777777" w:rsidTr="00C51002">
        <w:tc>
          <w:tcPr>
            <w:tcW w:w="203" w:type="pct"/>
            <w:shd w:val="clear" w:color="auto" w:fill="auto"/>
          </w:tcPr>
          <w:p w14:paraId="16BFFDA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0" w:type="pct"/>
            <w:shd w:val="clear" w:color="auto" w:fill="auto"/>
          </w:tcPr>
          <w:p w14:paraId="5E72CD7A" w14:textId="77777777" w:rsidR="00063AA8" w:rsidRPr="00063AA8" w:rsidRDefault="00063AA8" w:rsidP="00063A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770" w:type="pct"/>
            <w:shd w:val="clear" w:color="auto" w:fill="auto"/>
          </w:tcPr>
          <w:p w14:paraId="7541AB0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3" w:type="pct"/>
            <w:shd w:val="clear" w:color="auto" w:fill="auto"/>
          </w:tcPr>
          <w:p w14:paraId="734BAA2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" w:type="pct"/>
            <w:shd w:val="clear" w:color="auto" w:fill="auto"/>
          </w:tcPr>
          <w:p w14:paraId="38CB560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23" w:type="pct"/>
            <w:shd w:val="clear" w:color="auto" w:fill="auto"/>
          </w:tcPr>
          <w:p w14:paraId="6BB076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1772892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35C5EC1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9ABD34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FD60BD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Шкала оценивания результатов освоения образовательной программы </w:t>
      </w:r>
    </w:p>
    <w:p w14:paraId="6191DD7F" w14:textId="5F9752AF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 результатам защиты </w:t>
      </w:r>
      <w:r w:rsidRPr="00063AA8">
        <w:rPr>
          <w:rFonts w:ascii="Times New Roman" w:hAnsi="Times New Roman" w:cs="Times New Roman"/>
          <w:b/>
          <w:sz w:val="24"/>
          <w:szCs w:val="24"/>
        </w:rPr>
        <w:t>дипломной работы</w:t>
      </w:r>
    </w:p>
    <w:p w14:paraId="33EB4487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4587"/>
        <w:gridCol w:w="6000"/>
      </w:tblGrid>
      <w:tr w:rsidR="00063AA8" w:rsidRPr="00063AA8" w14:paraId="421BDBA1" w14:textId="77777777" w:rsidTr="00C51002">
        <w:tc>
          <w:tcPr>
            <w:tcW w:w="1277" w:type="pct"/>
            <w:shd w:val="clear" w:color="auto" w:fill="auto"/>
            <w:vAlign w:val="center"/>
          </w:tcPr>
          <w:p w14:paraId="63B0BE6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E84E9E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1C0D37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063AA8" w:rsidRPr="00063AA8" w14:paraId="2BDBD4B6" w14:textId="77777777" w:rsidTr="00C51002">
        <w:tc>
          <w:tcPr>
            <w:tcW w:w="1277" w:type="pct"/>
            <w:shd w:val="clear" w:color="auto" w:fill="auto"/>
          </w:tcPr>
          <w:p w14:paraId="41C575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4F3B4F5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315F30B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063AA8" w:rsidRPr="00063AA8" w14:paraId="6A5B0998" w14:textId="77777777" w:rsidTr="00C51002">
        <w:tc>
          <w:tcPr>
            <w:tcW w:w="1277" w:type="pct"/>
            <w:shd w:val="clear" w:color="auto" w:fill="auto"/>
          </w:tcPr>
          <w:p w14:paraId="2B7C1ED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53B8C87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72EF88A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063AA8" w:rsidRPr="00063AA8" w14:paraId="018DCCBD" w14:textId="77777777" w:rsidTr="00C51002">
        <w:tc>
          <w:tcPr>
            <w:tcW w:w="1277" w:type="pct"/>
            <w:shd w:val="clear" w:color="auto" w:fill="auto"/>
          </w:tcPr>
          <w:p w14:paraId="418C07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340D652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00EF90A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063AA8" w:rsidRPr="00063AA8" w14:paraId="4C1EC10B" w14:textId="77777777" w:rsidTr="00C51002">
        <w:tc>
          <w:tcPr>
            <w:tcW w:w="1277" w:type="pct"/>
            <w:shd w:val="clear" w:color="auto" w:fill="auto"/>
          </w:tcPr>
          <w:p w14:paraId="37F40F4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28FA167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1D3D1A1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52E090EC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2483FB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63AA8" w:rsidRPr="00063AA8" w:rsidSect="0040726D">
          <w:pgSz w:w="16838" w:h="11906" w:orient="landscape" w:code="9"/>
          <w:pgMar w:top="1134" w:right="1134" w:bottom="1134" w:left="1701" w:header="0" w:footer="454" w:gutter="0"/>
          <w:cols w:space="708"/>
          <w:titlePg/>
          <w:docGrid w:linePitch="360"/>
        </w:sectPr>
      </w:pPr>
    </w:p>
    <w:p w14:paraId="6FE7EA47" w14:textId="73CE1472" w:rsidR="00063AA8" w:rsidRPr="00063AA8" w:rsidRDefault="00063AA8" w:rsidP="00063AA8">
      <w:pPr>
        <w:tabs>
          <w:tab w:val="left" w:pos="1134"/>
        </w:tabs>
        <w:spacing w:after="0" w:line="240" w:lineRule="auto"/>
        <w:ind w:left="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AA8">
        <w:rPr>
          <w:rFonts w:ascii="Times New Roman" w:hAnsi="Times New Roman" w:cs="Times New Roman"/>
          <w:b/>
          <w:sz w:val="24"/>
          <w:szCs w:val="24"/>
        </w:rPr>
        <w:lastRenderedPageBreak/>
        <w:t>Оценивание результатов освоения образовательной программы на защите работ</w:t>
      </w:r>
    </w:p>
    <w:p w14:paraId="2F13AB8B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8AFD1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DA0DF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ЛИСТ ЭКЗАМЕНАТОРА</w:t>
      </w:r>
    </w:p>
    <w:p w14:paraId="42C14A7A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Дата проведения защиты:</w:t>
      </w:r>
    </w:p>
    <w:p w14:paraId="0C52FE65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Фамилия, имя, отчество члена государственной экзаменационной комиссии:</w:t>
      </w:r>
    </w:p>
    <w:p w14:paraId="66F62B87" w14:textId="77777777" w:rsidR="00063AA8" w:rsidRPr="00063AA8" w:rsidRDefault="00063AA8" w:rsidP="00063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216"/>
        <w:gridCol w:w="1689"/>
        <w:gridCol w:w="1273"/>
        <w:gridCol w:w="1310"/>
        <w:gridCol w:w="1363"/>
        <w:gridCol w:w="951"/>
        <w:gridCol w:w="1673"/>
        <w:gridCol w:w="1848"/>
        <w:gridCol w:w="1373"/>
        <w:gridCol w:w="1145"/>
        <w:gridCol w:w="1332"/>
      </w:tblGrid>
      <w:tr w:rsidR="00063AA8" w:rsidRPr="00063AA8" w14:paraId="11AC2EEA" w14:textId="77777777" w:rsidTr="00C51002">
        <w:tc>
          <w:tcPr>
            <w:tcW w:w="148" w:type="pct"/>
            <w:vMerge w:val="restart"/>
            <w:shd w:val="clear" w:color="auto" w:fill="auto"/>
            <w:vAlign w:val="center"/>
          </w:tcPr>
          <w:p w14:paraId="0CF0B4C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14:paraId="0954353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студента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14:paraId="7E8A9A0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№ студенческого билета или зачетной книжки</w:t>
            </w:r>
          </w:p>
        </w:tc>
        <w:tc>
          <w:tcPr>
            <w:tcW w:w="1566" w:type="pct"/>
            <w:gridSpan w:val="4"/>
            <w:shd w:val="clear" w:color="auto" w:fill="auto"/>
            <w:vAlign w:val="center"/>
          </w:tcPr>
          <w:p w14:paraId="2643117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</w:t>
            </w:r>
          </w:p>
        </w:tc>
        <w:tc>
          <w:tcPr>
            <w:tcW w:w="1126" w:type="pct"/>
            <w:gridSpan w:val="2"/>
            <w:shd w:val="clear" w:color="auto" w:fill="auto"/>
            <w:vAlign w:val="center"/>
          </w:tcPr>
          <w:p w14:paraId="760130A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Уровень сформированности компетенций (повышенный, базовый)</w:t>
            </w:r>
          </w:p>
        </w:tc>
        <w:tc>
          <w:tcPr>
            <w:tcW w:w="439" w:type="pct"/>
            <w:vMerge w:val="restart"/>
            <w:shd w:val="clear" w:color="auto" w:fill="auto"/>
            <w:vAlign w:val="center"/>
          </w:tcPr>
          <w:p w14:paraId="26B3981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52DF3B5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</w:tcPr>
          <w:p w14:paraId="58F387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63AA8" w:rsidRPr="00063AA8" w14:paraId="10F5C19B" w14:textId="77777777" w:rsidTr="00C51002">
        <w:tc>
          <w:tcPr>
            <w:tcW w:w="148" w:type="pct"/>
            <w:vMerge/>
            <w:shd w:val="clear" w:color="auto" w:fill="auto"/>
            <w:vAlign w:val="center"/>
          </w:tcPr>
          <w:p w14:paraId="1590902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14:paraId="65F6735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14:paraId="3AB3CEA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1F0B0AA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05A3539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5C9F1C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Презентацию</w:t>
            </w:r>
          </w:p>
        </w:tc>
        <w:tc>
          <w:tcPr>
            <w:tcW w:w="303" w:type="pct"/>
            <w:vAlign w:val="center"/>
          </w:tcPr>
          <w:p w14:paraId="0F4CAAF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</w:tcPr>
          <w:p w14:paraId="0B48B45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14:paraId="7F3BD7FA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</w:tc>
        <w:tc>
          <w:tcPr>
            <w:tcW w:w="439" w:type="pct"/>
            <w:vMerge/>
            <w:shd w:val="clear" w:color="auto" w:fill="auto"/>
            <w:vAlign w:val="center"/>
          </w:tcPr>
          <w:p w14:paraId="35D9989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</w:tcPr>
          <w:p w14:paraId="77C0B68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3727E7D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7D2B5634" w14:textId="77777777" w:rsidTr="00C51002">
        <w:tc>
          <w:tcPr>
            <w:tcW w:w="148" w:type="pct"/>
            <w:vMerge/>
            <w:shd w:val="clear" w:color="auto" w:fill="auto"/>
          </w:tcPr>
          <w:p w14:paraId="3F11080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Merge/>
            <w:shd w:val="clear" w:color="auto" w:fill="auto"/>
          </w:tcPr>
          <w:p w14:paraId="0B6D377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14:paraId="77F61BB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3792E20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10 балл.</w:t>
            </w:r>
          </w:p>
        </w:tc>
        <w:tc>
          <w:tcPr>
            <w:tcW w:w="419" w:type="pct"/>
            <w:shd w:val="clear" w:color="auto" w:fill="auto"/>
          </w:tcPr>
          <w:p w14:paraId="18F5DB3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4 балл.</w:t>
            </w:r>
          </w:p>
        </w:tc>
        <w:tc>
          <w:tcPr>
            <w:tcW w:w="436" w:type="pct"/>
            <w:shd w:val="clear" w:color="auto" w:fill="auto"/>
          </w:tcPr>
          <w:p w14:paraId="2AE7C16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2 балла</w:t>
            </w:r>
          </w:p>
        </w:tc>
        <w:tc>
          <w:tcPr>
            <w:tcW w:w="303" w:type="pct"/>
          </w:tcPr>
          <w:p w14:paraId="17F40A0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AA8">
              <w:rPr>
                <w:rFonts w:ascii="Times New Roman" w:hAnsi="Times New Roman" w:cs="Times New Roman"/>
                <w:sz w:val="24"/>
                <w:szCs w:val="24"/>
              </w:rPr>
              <w:t>макс. 4 балл</w:t>
            </w:r>
          </w:p>
        </w:tc>
        <w:tc>
          <w:tcPr>
            <w:tcW w:w="535" w:type="pct"/>
            <w:vMerge/>
            <w:shd w:val="clear" w:color="auto" w:fill="auto"/>
          </w:tcPr>
          <w:p w14:paraId="083268F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14:paraId="10F0C5B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14:paraId="7FDCA62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4EDE65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  <w:shd w:val="clear" w:color="auto" w:fill="auto"/>
          </w:tcPr>
          <w:p w14:paraId="44DD69A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7BC9DC72" w14:textId="77777777" w:rsidTr="00C51002">
        <w:tc>
          <w:tcPr>
            <w:tcW w:w="148" w:type="pct"/>
            <w:shd w:val="clear" w:color="auto" w:fill="auto"/>
          </w:tcPr>
          <w:p w14:paraId="0296F29E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3E65643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6688316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11DBAD3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3390A8F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FAED5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3" w:type="pct"/>
            <w:vAlign w:val="center"/>
          </w:tcPr>
          <w:p w14:paraId="0153FE9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0E5B8D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9469D46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50C87A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CBC94D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14:paraId="49A5E18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3AA8" w:rsidRPr="00063AA8" w14:paraId="1DC545F6" w14:textId="77777777" w:rsidTr="00C51002">
        <w:tc>
          <w:tcPr>
            <w:tcW w:w="148" w:type="pct"/>
            <w:shd w:val="clear" w:color="auto" w:fill="auto"/>
          </w:tcPr>
          <w:p w14:paraId="0A1AEA8B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5A483FA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5367F17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55A79F2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14:paraId="1A90653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</w:tcPr>
          <w:p w14:paraId="3088D47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C4BA40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14:paraId="4CDFC53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</w:tcPr>
          <w:p w14:paraId="3F9D4BF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1078D23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14:paraId="0624A53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14:paraId="46E36C7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A8" w:rsidRPr="00063AA8" w14:paraId="1E566B0F" w14:textId="77777777" w:rsidTr="00C51002">
        <w:tc>
          <w:tcPr>
            <w:tcW w:w="148" w:type="pct"/>
            <w:shd w:val="clear" w:color="auto" w:fill="auto"/>
          </w:tcPr>
          <w:p w14:paraId="3419A657" w14:textId="77777777" w:rsidR="00063AA8" w:rsidRPr="00063AA8" w:rsidRDefault="00063AA8" w:rsidP="00063AA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70F2561" w14:textId="77777777" w:rsidR="00063AA8" w:rsidRPr="00063AA8" w:rsidRDefault="00063AA8" w:rsidP="00063A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7B19E8E7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14:paraId="2C08F0F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</w:tcPr>
          <w:p w14:paraId="6E11D22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shd w:val="clear" w:color="auto" w:fill="auto"/>
          </w:tcPr>
          <w:p w14:paraId="3CB9185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3E85FC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14:paraId="24AE6341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</w:tcPr>
          <w:p w14:paraId="51227CE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331F2813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14:paraId="4D513F8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shd w:val="clear" w:color="auto" w:fill="auto"/>
          </w:tcPr>
          <w:p w14:paraId="40FF546B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55DE49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D8D6F" w14:textId="77777777" w:rsidR="00063AA8" w:rsidRPr="00063AA8" w:rsidRDefault="00063AA8" w:rsidP="00063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AA8">
        <w:rPr>
          <w:rFonts w:ascii="Times New Roman" w:hAnsi="Times New Roman" w:cs="Times New Roman"/>
          <w:sz w:val="24"/>
          <w:szCs w:val="24"/>
        </w:rPr>
        <w:t>Подпись:</w:t>
      </w:r>
    </w:p>
    <w:p w14:paraId="5D6798FD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A650E8E" w14:textId="77777777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1EC45F6" w14:textId="69CA73D4" w:rsidR="00063AA8" w:rsidRPr="00063AA8" w:rsidRDefault="00063AA8" w:rsidP="00063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AA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результатов защиты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4"/>
        <w:gridCol w:w="5044"/>
        <w:gridCol w:w="6598"/>
      </w:tblGrid>
      <w:tr w:rsidR="00063AA8" w:rsidRPr="00063AA8" w14:paraId="5E7D9F45" w14:textId="77777777" w:rsidTr="00C51002">
        <w:tc>
          <w:tcPr>
            <w:tcW w:w="1277" w:type="pct"/>
            <w:shd w:val="clear" w:color="auto" w:fill="auto"/>
            <w:vAlign w:val="center"/>
          </w:tcPr>
          <w:p w14:paraId="2044C92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613" w:type="pct"/>
            <w:shd w:val="clear" w:color="auto" w:fill="auto"/>
            <w:vAlign w:val="center"/>
          </w:tcPr>
          <w:p w14:paraId="09E6C94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110" w:type="pct"/>
            <w:shd w:val="clear" w:color="auto" w:fill="auto"/>
            <w:vAlign w:val="center"/>
          </w:tcPr>
          <w:p w14:paraId="75C34010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Уровень сформированности компетенций</w:t>
            </w:r>
          </w:p>
        </w:tc>
      </w:tr>
      <w:tr w:rsidR="00063AA8" w:rsidRPr="00063AA8" w14:paraId="23F50D09" w14:textId="77777777" w:rsidTr="00C51002">
        <w:tc>
          <w:tcPr>
            <w:tcW w:w="1277" w:type="pct"/>
            <w:shd w:val="clear" w:color="auto" w:fill="auto"/>
          </w:tcPr>
          <w:p w14:paraId="145404D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18, 19, 20</w:t>
            </w:r>
          </w:p>
        </w:tc>
        <w:tc>
          <w:tcPr>
            <w:tcW w:w="1613" w:type="pct"/>
            <w:shd w:val="clear" w:color="auto" w:fill="auto"/>
          </w:tcPr>
          <w:p w14:paraId="764A7FB9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  <w:tc>
          <w:tcPr>
            <w:tcW w:w="2110" w:type="pct"/>
            <w:shd w:val="clear" w:color="auto" w:fill="auto"/>
          </w:tcPr>
          <w:p w14:paraId="2312D15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063AA8" w:rsidRPr="00063AA8" w14:paraId="538F476D" w14:textId="77777777" w:rsidTr="00C51002">
        <w:tc>
          <w:tcPr>
            <w:tcW w:w="1277" w:type="pct"/>
            <w:shd w:val="clear" w:color="auto" w:fill="auto"/>
          </w:tcPr>
          <w:p w14:paraId="0B01C85F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14, 15, 16, 17</w:t>
            </w:r>
          </w:p>
        </w:tc>
        <w:tc>
          <w:tcPr>
            <w:tcW w:w="1613" w:type="pct"/>
            <w:shd w:val="clear" w:color="auto" w:fill="auto"/>
          </w:tcPr>
          <w:p w14:paraId="5E709D8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2110" w:type="pct"/>
            <w:shd w:val="clear" w:color="auto" w:fill="auto"/>
          </w:tcPr>
          <w:p w14:paraId="21584D04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063AA8" w:rsidRPr="00063AA8" w14:paraId="06BFFB63" w14:textId="77777777" w:rsidTr="00C51002">
        <w:tc>
          <w:tcPr>
            <w:tcW w:w="1277" w:type="pct"/>
            <w:shd w:val="clear" w:color="auto" w:fill="auto"/>
          </w:tcPr>
          <w:p w14:paraId="3AB40A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10, 11, 12, 13</w:t>
            </w:r>
          </w:p>
        </w:tc>
        <w:tc>
          <w:tcPr>
            <w:tcW w:w="1613" w:type="pct"/>
            <w:shd w:val="clear" w:color="auto" w:fill="auto"/>
          </w:tcPr>
          <w:p w14:paraId="2805708E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73BBCD4D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достаточный</w:t>
            </w:r>
          </w:p>
        </w:tc>
      </w:tr>
      <w:tr w:rsidR="00063AA8" w:rsidRPr="00063AA8" w14:paraId="6A72D343" w14:textId="77777777" w:rsidTr="00C51002">
        <w:tc>
          <w:tcPr>
            <w:tcW w:w="1277" w:type="pct"/>
            <w:shd w:val="clear" w:color="auto" w:fill="auto"/>
          </w:tcPr>
          <w:p w14:paraId="0E1BB48C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и менее</w:t>
            </w:r>
          </w:p>
        </w:tc>
        <w:tc>
          <w:tcPr>
            <w:tcW w:w="1613" w:type="pct"/>
            <w:shd w:val="clear" w:color="auto" w:fill="auto"/>
          </w:tcPr>
          <w:p w14:paraId="57EA1F72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110" w:type="pct"/>
            <w:shd w:val="clear" w:color="auto" w:fill="auto"/>
          </w:tcPr>
          <w:p w14:paraId="4BC54848" w14:textId="77777777" w:rsidR="00063AA8" w:rsidRPr="00063AA8" w:rsidRDefault="00063AA8" w:rsidP="00063A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3A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521F9AC3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1811A7C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0C836E02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</w:pPr>
    </w:p>
    <w:p w14:paraId="291FF322" w14:textId="77777777" w:rsidR="00063AA8" w:rsidRPr="00063AA8" w:rsidRDefault="00063AA8" w:rsidP="00063AA8">
      <w:pPr>
        <w:tabs>
          <w:tab w:val="left" w:pos="1134"/>
        </w:tabs>
        <w:spacing w:after="0" w:line="240" w:lineRule="auto"/>
        <w:jc w:val="both"/>
        <w:rPr>
          <w:rStyle w:val="1"/>
          <w:rFonts w:eastAsiaTheme="minorEastAsia"/>
          <w:sz w:val="24"/>
          <w:szCs w:val="24"/>
        </w:rPr>
        <w:sectPr w:rsidR="00063AA8" w:rsidRPr="00063AA8" w:rsidSect="003B1102">
          <w:footerReference w:type="default" r:id="rId7"/>
          <w:pgSz w:w="16838" w:h="11906" w:orient="landscape"/>
          <w:pgMar w:top="1701" w:right="851" w:bottom="851" w:left="567" w:header="567" w:footer="397" w:gutter="0"/>
          <w:cols w:space="708"/>
          <w:titlePg/>
          <w:docGrid w:linePitch="360"/>
        </w:sectPr>
      </w:pPr>
    </w:p>
    <w:p w14:paraId="71C8D24D" w14:textId="77777777" w:rsidR="00063AA8" w:rsidRPr="00063AA8" w:rsidRDefault="00063AA8" w:rsidP="00063AA8">
      <w:pPr>
        <w:pStyle w:val="a7"/>
        <w:numPr>
          <w:ilvl w:val="0"/>
          <w:numId w:val="10"/>
        </w:numPr>
        <w:spacing w:before="0" w:beforeAutospacing="0" w:after="0" w:afterAutospacing="0"/>
        <w:jc w:val="center"/>
        <w:rPr>
          <w:b/>
          <w:bCs/>
        </w:rPr>
      </w:pPr>
      <w:bookmarkStart w:id="2" w:name="_GoBack"/>
      <w:bookmarkEnd w:id="2"/>
      <w:r w:rsidRPr="00063AA8">
        <w:rPr>
          <w:b/>
          <w:bCs/>
        </w:rPr>
        <w:lastRenderedPageBreak/>
        <w:t>Дополнения и изменения к ФОС</w:t>
      </w:r>
    </w:p>
    <w:p w14:paraId="4038BD06" w14:textId="77777777" w:rsidR="00063AA8" w:rsidRPr="00063AA8" w:rsidRDefault="00063AA8" w:rsidP="00063AA8">
      <w:pPr>
        <w:pStyle w:val="a7"/>
        <w:spacing w:before="0" w:beforeAutospacing="0" w:after="0" w:afterAutospacing="0"/>
        <w:ind w:left="360"/>
        <w:jc w:val="center"/>
        <w:rPr>
          <w:b/>
          <w:i/>
        </w:rPr>
      </w:pPr>
    </w:p>
    <w:p w14:paraId="5BB85C21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 xml:space="preserve">Дополнения и изменения </w:t>
      </w:r>
      <w:r w:rsidRPr="00063AA8">
        <w:rPr>
          <w:bCs/>
        </w:rPr>
        <w:t xml:space="preserve">к комплекту ФОС </w:t>
      </w:r>
      <w:r w:rsidRPr="00063AA8">
        <w:t xml:space="preserve">на </w:t>
      </w:r>
      <w:r w:rsidRPr="00063AA8">
        <w:rPr>
          <w:u w:val="single"/>
        </w:rPr>
        <w:t>__________</w:t>
      </w:r>
      <w:r w:rsidRPr="00063AA8">
        <w:t xml:space="preserve"> учебный год по ГИА _________________________________________________________________ </w:t>
      </w:r>
    </w:p>
    <w:p w14:paraId="4AB34CBB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>В комплект ФОС внесены следующие изменения:</w:t>
      </w:r>
    </w:p>
    <w:p w14:paraId="5B938D9B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46AC4DD2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5B325B50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35E5E6BA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4FD13F2B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____________________________________________________________________________</w:t>
      </w:r>
    </w:p>
    <w:p w14:paraId="2971270B" w14:textId="77777777" w:rsidR="00063AA8" w:rsidRPr="00063AA8" w:rsidRDefault="00063AA8" w:rsidP="00063AA8">
      <w:pPr>
        <w:pStyle w:val="a7"/>
        <w:spacing w:before="0" w:beforeAutospacing="0" w:after="0" w:afterAutospacing="0"/>
        <w:ind w:firstLine="708"/>
        <w:jc w:val="both"/>
      </w:pPr>
      <w:r w:rsidRPr="00063AA8">
        <w:t>Дополнения и изменения в комплекте ФОС рассмотрены на заседании ПЦК _______________________________________________________</w:t>
      </w:r>
    </w:p>
    <w:p w14:paraId="74F3A357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r w:rsidRPr="00063AA8">
        <w:t>«_____» ____________ 20____г. (Протокол № ______</w:t>
      </w:r>
      <w:proofErr w:type="gramStart"/>
      <w:r w:rsidRPr="00063AA8">
        <w:t>_ )</w:t>
      </w:r>
      <w:proofErr w:type="gramEnd"/>
      <w:r w:rsidRPr="00063AA8">
        <w:t>. </w:t>
      </w:r>
    </w:p>
    <w:p w14:paraId="41CE3259" w14:textId="77777777" w:rsidR="00063AA8" w:rsidRPr="00063AA8" w:rsidRDefault="00063AA8" w:rsidP="00063AA8">
      <w:pPr>
        <w:pStyle w:val="a7"/>
        <w:spacing w:before="0" w:beforeAutospacing="0" w:after="0" w:afterAutospacing="0"/>
        <w:jc w:val="both"/>
      </w:pPr>
      <w:proofErr w:type="gramStart"/>
      <w:r w:rsidRPr="00063AA8">
        <w:t>Председатель  ПЦК</w:t>
      </w:r>
      <w:proofErr w:type="gramEnd"/>
      <w:r w:rsidRPr="00063AA8">
        <w:t xml:space="preserve"> ________________ /___________________/</w:t>
      </w:r>
    </w:p>
    <w:p w14:paraId="1E6E4FFC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FF2D40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77944A" w14:textId="77777777" w:rsidR="00063AA8" w:rsidRPr="00063AA8" w:rsidRDefault="00063AA8" w:rsidP="00063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1366F" w14:textId="77777777" w:rsidR="008A1E87" w:rsidRPr="00063AA8" w:rsidRDefault="008A1E87" w:rsidP="00063AA8">
      <w:pPr>
        <w:spacing w:after="0" w:line="240" w:lineRule="auto"/>
        <w:rPr>
          <w:sz w:val="24"/>
          <w:szCs w:val="24"/>
        </w:rPr>
      </w:pPr>
    </w:p>
    <w:sectPr w:rsidR="008A1E87" w:rsidRPr="0006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9DB81" w14:textId="77777777" w:rsidR="009B3CF5" w:rsidRDefault="009B3CF5">
      <w:pPr>
        <w:spacing w:after="0" w:line="240" w:lineRule="auto"/>
      </w:pPr>
      <w:r>
        <w:separator/>
      </w:r>
    </w:p>
  </w:endnote>
  <w:endnote w:type="continuationSeparator" w:id="0">
    <w:p w14:paraId="155F2C91" w14:textId="77777777" w:rsidR="009B3CF5" w:rsidRDefault="009B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9BBE0" w14:textId="77777777" w:rsidR="009B3CF5" w:rsidRPr="0037717D" w:rsidRDefault="009B3CF5">
    <w:pPr>
      <w:pStyle w:val="a3"/>
      <w:jc w:val="center"/>
      <w:rPr>
        <w:rFonts w:ascii="Times New Roman" w:hAnsi="Times New Roman" w:cs="Times New Roman"/>
      </w:rPr>
    </w:pPr>
    <w:r w:rsidRPr="0037717D">
      <w:rPr>
        <w:rFonts w:ascii="Times New Roman" w:hAnsi="Times New Roman" w:cs="Times New Roman"/>
      </w:rPr>
      <w:fldChar w:fldCharType="begin"/>
    </w:r>
    <w:r w:rsidRPr="0037717D">
      <w:rPr>
        <w:rFonts w:ascii="Times New Roman" w:hAnsi="Times New Roman" w:cs="Times New Roman"/>
      </w:rPr>
      <w:instrText>PAGE   \* MERGEFORMAT</w:instrText>
    </w:r>
    <w:r w:rsidRPr="0037717D">
      <w:rPr>
        <w:rFonts w:ascii="Times New Roman" w:hAnsi="Times New Roman" w:cs="Times New Roman"/>
      </w:rPr>
      <w:fldChar w:fldCharType="separate"/>
    </w:r>
    <w:r w:rsidR="004B6A1A">
      <w:rPr>
        <w:rFonts w:ascii="Times New Roman" w:hAnsi="Times New Roman" w:cs="Times New Roman"/>
        <w:noProof/>
      </w:rPr>
      <w:t>12</w:t>
    </w:r>
    <w:r w:rsidRPr="0037717D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23477" w14:textId="77777777" w:rsidR="009B3CF5" w:rsidRDefault="009B3CF5">
      <w:pPr>
        <w:spacing w:after="0" w:line="240" w:lineRule="auto"/>
      </w:pPr>
      <w:r>
        <w:separator/>
      </w:r>
    </w:p>
  </w:footnote>
  <w:footnote w:type="continuationSeparator" w:id="0">
    <w:p w14:paraId="287D497A" w14:textId="77777777" w:rsidR="009B3CF5" w:rsidRDefault="009B3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23B"/>
    <w:multiLevelType w:val="hybridMultilevel"/>
    <w:tmpl w:val="63FC235E"/>
    <w:lvl w:ilvl="0" w:tplc="2168175A">
      <w:start w:val="1"/>
      <w:numFmt w:val="bullet"/>
      <w:lvlText w:val="В"/>
      <w:lvlJc w:val="left"/>
    </w:lvl>
    <w:lvl w:ilvl="1" w:tplc="2B002656">
      <w:start w:val="1"/>
      <w:numFmt w:val="decimal"/>
      <w:lvlText w:val="%2."/>
      <w:lvlJc w:val="left"/>
    </w:lvl>
    <w:lvl w:ilvl="2" w:tplc="1870D256">
      <w:numFmt w:val="decimal"/>
      <w:lvlText w:val=""/>
      <w:lvlJc w:val="left"/>
    </w:lvl>
    <w:lvl w:ilvl="3" w:tplc="C07017B6">
      <w:numFmt w:val="decimal"/>
      <w:lvlText w:val=""/>
      <w:lvlJc w:val="left"/>
    </w:lvl>
    <w:lvl w:ilvl="4" w:tplc="12DA7DEA">
      <w:numFmt w:val="decimal"/>
      <w:lvlText w:val=""/>
      <w:lvlJc w:val="left"/>
    </w:lvl>
    <w:lvl w:ilvl="5" w:tplc="DA0CB0EE">
      <w:numFmt w:val="decimal"/>
      <w:lvlText w:val=""/>
      <w:lvlJc w:val="left"/>
    </w:lvl>
    <w:lvl w:ilvl="6" w:tplc="33E8AD2E">
      <w:numFmt w:val="decimal"/>
      <w:lvlText w:val=""/>
      <w:lvlJc w:val="left"/>
    </w:lvl>
    <w:lvl w:ilvl="7" w:tplc="49D26334">
      <w:numFmt w:val="decimal"/>
      <w:lvlText w:val=""/>
      <w:lvlJc w:val="left"/>
    </w:lvl>
    <w:lvl w:ilvl="8" w:tplc="48EA8820">
      <w:numFmt w:val="decimal"/>
      <w:lvlText w:val=""/>
      <w:lvlJc w:val="left"/>
    </w:lvl>
  </w:abstractNum>
  <w:abstractNum w:abstractNumId="1" w15:restartNumberingAfterBreak="0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1F6CD5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13C5EDE"/>
    <w:multiLevelType w:val="hybridMultilevel"/>
    <w:tmpl w:val="5DD2A800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50394D"/>
    <w:multiLevelType w:val="hybridMultilevel"/>
    <w:tmpl w:val="D95EA36C"/>
    <w:lvl w:ilvl="0" w:tplc="8D4E588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C261604"/>
    <w:multiLevelType w:val="multilevel"/>
    <w:tmpl w:val="503CA002"/>
    <w:lvl w:ilvl="0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046F76"/>
    <w:multiLevelType w:val="hybridMultilevel"/>
    <w:tmpl w:val="3D40099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8691DC7"/>
    <w:multiLevelType w:val="hybridMultilevel"/>
    <w:tmpl w:val="366C2A9A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972DAF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0AD"/>
    <w:multiLevelType w:val="hybridMultilevel"/>
    <w:tmpl w:val="C152F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962B7"/>
    <w:multiLevelType w:val="hybridMultilevel"/>
    <w:tmpl w:val="C172E804"/>
    <w:lvl w:ilvl="0" w:tplc="CD501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AA8"/>
    <w:rsid w:val="00063AA8"/>
    <w:rsid w:val="000B4235"/>
    <w:rsid w:val="00162CD7"/>
    <w:rsid w:val="00346111"/>
    <w:rsid w:val="004A4DB5"/>
    <w:rsid w:val="004B6A1A"/>
    <w:rsid w:val="00524176"/>
    <w:rsid w:val="006B365A"/>
    <w:rsid w:val="00725331"/>
    <w:rsid w:val="00781FE9"/>
    <w:rsid w:val="00845831"/>
    <w:rsid w:val="0089337A"/>
    <w:rsid w:val="008A1E87"/>
    <w:rsid w:val="009B3CF5"/>
    <w:rsid w:val="00A4079B"/>
    <w:rsid w:val="00AA602B"/>
    <w:rsid w:val="00AC029F"/>
    <w:rsid w:val="00B874F8"/>
    <w:rsid w:val="00BE57BC"/>
    <w:rsid w:val="00C53A7C"/>
    <w:rsid w:val="00FA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8102"/>
  <w15:docId w15:val="{42AC43E0-B1EF-4B71-81F5-7ADA403E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63AA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063AA8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">
    <w:name w:val="Основной текст1"/>
    <w:rsid w:val="00063AA8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List Paragraph"/>
    <w:aliases w:val="Содержание. 2 уровень,List Paragraph"/>
    <w:basedOn w:val="a"/>
    <w:link w:val="a6"/>
    <w:qFormat/>
    <w:rsid w:val="00063AA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06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99"/>
    <w:qFormat/>
    <w:locked/>
    <w:rsid w:val="00063AA8"/>
    <w:rPr>
      <w:rFonts w:ascii="Courier New" w:eastAsia="Courier New" w:hAnsi="Courier New" w:cs="Times New Roman"/>
      <w:color w:val="000000"/>
      <w:sz w:val="24"/>
      <w:szCs w:val="24"/>
    </w:rPr>
  </w:style>
  <w:style w:type="character" w:customStyle="1" w:styleId="a8">
    <w:name w:val="Основной текст_"/>
    <w:basedOn w:val="a0"/>
    <w:link w:val="3"/>
    <w:rsid w:val="00063AA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8"/>
    <w:rsid w:val="00063AA8"/>
    <w:pPr>
      <w:shd w:val="clear" w:color="auto" w:fill="FFFFFF"/>
      <w:spacing w:before="12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063AA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63AA8"/>
    <w:pPr>
      <w:widowControl w:val="0"/>
      <w:autoSpaceDE w:val="0"/>
      <w:autoSpaceDN w:val="0"/>
      <w:spacing w:after="0" w:line="240" w:lineRule="auto"/>
      <w:ind w:left="3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63AA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63A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b">
    <w:basedOn w:val="a"/>
    <w:next w:val="a7"/>
    <w:uiPriority w:val="99"/>
    <w:unhideWhenUsed/>
    <w:rsid w:val="004A4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4A4DB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4DB5"/>
    <w:pPr>
      <w:widowControl w:val="0"/>
      <w:shd w:val="clear" w:color="auto" w:fill="FFFFFF"/>
      <w:spacing w:after="0" w:line="250" w:lineRule="exact"/>
      <w:ind w:hanging="620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rsid w:val="004A4DB5"/>
  </w:style>
  <w:style w:type="table" w:styleId="ac">
    <w:name w:val="Table Grid"/>
    <w:basedOn w:val="a1"/>
    <w:uiPriority w:val="59"/>
    <w:rsid w:val="00AA60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0"/>
    <w:rsid w:val="00BE57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locked/>
    <w:rsid w:val="00BE57B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4298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16</cp:revision>
  <cp:lastPrinted>2023-09-26T08:49:00Z</cp:lastPrinted>
  <dcterms:created xsi:type="dcterms:W3CDTF">2023-09-25T19:24:00Z</dcterms:created>
  <dcterms:modified xsi:type="dcterms:W3CDTF">2024-12-01T15:54:00Z</dcterms:modified>
</cp:coreProperties>
</file>