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10314" w:type="dxa"/>
        <w:tblLook w:val="04A0"/>
      </w:tblPr>
      <w:tblGrid>
        <w:gridCol w:w="5778"/>
        <w:gridCol w:w="4536"/>
      </w:tblGrid>
      <w:tr w:rsidR="00DA3CB2" w:rsidRPr="00306E9C" w:rsidTr="002E0320">
        <w:tc>
          <w:tcPr>
            <w:tcW w:w="5778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720A2F">
              <w:rPr>
                <w:rFonts w:ascii="Times New Roman" w:hAnsi="Times New Roman"/>
                <w:sz w:val="24"/>
                <w:szCs w:val="24"/>
              </w:rPr>
              <w:t>2_</w:t>
            </w:r>
            <w:r w:rsidRPr="00306E9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4536" w:type="dxa"/>
          </w:tcPr>
          <w:p w:rsidR="00DA3CB2" w:rsidRPr="002E0320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DA3CB2" w:rsidRPr="002E0320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sz w:val="24"/>
                <w:szCs w:val="24"/>
              </w:rPr>
              <w:t xml:space="preserve">Зам. директора по </w:t>
            </w:r>
            <w:proofErr w:type="gramStart"/>
            <w:r w:rsidRPr="002E0320">
              <w:rPr>
                <w:rFonts w:ascii="Times New Roman" w:hAnsi="Times New Roman"/>
                <w:sz w:val="24"/>
                <w:szCs w:val="24"/>
              </w:rPr>
              <w:t>У</w:t>
            </w:r>
            <w:r w:rsidRPr="002E0320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  <w:proofErr w:type="gramEnd"/>
          </w:p>
          <w:p w:rsidR="00DA3CB2" w:rsidRPr="00306E9C" w:rsidRDefault="00DA3CB2" w:rsidP="00AD422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86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caps/>
                <w:sz w:val="24"/>
                <w:szCs w:val="24"/>
              </w:rPr>
              <w:t xml:space="preserve">________________ </w:t>
            </w:r>
            <w:r w:rsidR="00AD4222" w:rsidRPr="002E0320">
              <w:rPr>
                <w:rFonts w:ascii="Times New Roman" w:hAnsi="Times New Roman"/>
                <w:sz w:val="24"/>
                <w:szCs w:val="24"/>
              </w:rPr>
              <w:t>С.Ю. Письменная</w:t>
            </w:r>
          </w:p>
        </w:tc>
      </w:tr>
    </w:tbl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D5F95" w:rsidRDefault="00DA3CB2" w:rsidP="00791CC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5B6D6D" w:rsidRPr="005B6D6D" w:rsidRDefault="005B6D6D" w:rsidP="0079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:rsidR="005B6D6D" w:rsidRPr="003F1222" w:rsidRDefault="003F1222" w:rsidP="0079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F1222">
        <w:rPr>
          <w:rFonts w:ascii="Times New Roman" w:hAnsi="Times New Roman"/>
          <w:b/>
          <w:bCs/>
          <w:sz w:val="24"/>
          <w:szCs w:val="24"/>
        </w:rPr>
        <w:t>ОП.08ОХРАНА ТРУДА</w:t>
      </w: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3CB2" w:rsidRDefault="005B6D6D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A8694A">
        <w:rPr>
          <w:rFonts w:ascii="Times New Roman" w:hAnsi="Times New Roman"/>
          <w:b/>
          <w:sz w:val="24"/>
          <w:szCs w:val="24"/>
        </w:rPr>
        <w:t>_</w:t>
      </w:r>
    </w:p>
    <w:p w:rsidR="002F2EFC" w:rsidRPr="00213A5D" w:rsidRDefault="002F2EFC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5353"/>
        <w:gridCol w:w="4217"/>
      </w:tblGrid>
      <w:tr w:rsidR="00DA3CB2" w:rsidRPr="00DA3CB2" w:rsidTr="005B6D6D">
        <w:tc>
          <w:tcPr>
            <w:tcW w:w="5353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</w:t>
            </w:r>
            <w:r w:rsidR="002F2EFC">
              <w:rPr>
                <w:rFonts w:ascii="Times New Roman" w:hAnsi="Times New Roman"/>
                <w:sz w:val="24"/>
                <w:szCs w:val="24"/>
              </w:rPr>
              <w:t>2</w:t>
            </w:r>
            <w:r w:rsidR="00A8694A">
              <w:rPr>
                <w:rFonts w:ascii="Times New Roman" w:hAnsi="Times New Roman"/>
                <w:sz w:val="24"/>
                <w:szCs w:val="24"/>
              </w:rPr>
              <w:t>_</w:t>
            </w:r>
            <w:r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DA3CB2" w:rsidRPr="00DA3CB2" w:rsidRDefault="00EB79C1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B6D6D">
              <w:rPr>
                <w:rFonts w:ascii="Times New Roman" w:hAnsi="Times New Roman"/>
                <w:sz w:val="24"/>
                <w:szCs w:val="24"/>
              </w:rPr>
              <w:t xml:space="preserve">реподавателей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="005B6D6D">
              <w:rPr>
                <w:rFonts w:ascii="Times New Roman" w:hAnsi="Times New Roman"/>
                <w:sz w:val="24"/>
                <w:szCs w:val="24"/>
              </w:rPr>
              <w:t>дисциплин сферы обслуживания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AD422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 _____________ 202</w:t>
            </w:r>
            <w:r w:rsidR="00A8694A">
              <w:rPr>
                <w:rFonts w:ascii="Times New Roman" w:hAnsi="Times New Roman"/>
                <w:sz w:val="24"/>
                <w:szCs w:val="24"/>
              </w:rPr>
              <w:t>_</w:t>
            </w:r>
            <w:r w:rsidR="00DA3CB2" w:rsidRPr="00DA3CB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DA3CB2" w:rsidRPr="00DA3CB2" w:rsidRDefault="00A8694A" w:rsidP="00791C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Р.Г. Педант</w:t>
            </w:r>
          </w:p>
        </w:tc>
      </w:tr>
    </w:tbl>
    <w:p w:rsidR="003F5B92" w:rsidRDefault="003F5B9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EB79C1" w:rsidRDefault="00EB79C1"/>
    <w:p w:rsidR="00497B65" w:rsidRPr="003B6BF8" w:rsidRDefault="00497B65" w:rsidP="00497B6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52240107"/>
      <w:r w:rsidRPr="003B6BF8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 xml:space="preserve">, по специальности 43.02.15. Поварское и кондитерское дело укрупненная группа 43.00.00 Сервис и туризм, с учетом примерной основной образовательной программы специальности 43.02.15. Поварское и кондитерское дело, </w:t>
      </w:r>
    </w:p>
    <w:bookmarkEnd w:id="0"/>
    <w:p w:rsidR="00EB79C1" w:rsidRPr="00345F1E" w:rsidRDefault="00EB79C1" w:rsidP="00EB79C1">
      <w:pPr>
        <w:jc w:val="both"/>
        <w:rPr>
          <w:rFonts w:ascii="Times New Roman" w:hAnsi="Times New Roman"/>
          <w:sz w:val="24"/>
          <w:szCs w:val="24"/>
        </w:rPr>
      </w:pPr>
    </w:p>
    <w:p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  <w:r w:rsidR="006C7898">
        <w:rPr>
          <w:rFonts w:ascii="Times New Roman" w:hAnsi="Times New Roman"/>
          <w:sz w:val="24"/>
          <w:szCs w:val="24"/>
        </w:rPr>
        <w:t xml:space="preserve">преподаватель, </w:t>
      </w:r>
      <w:r w:rsidR="002F2EFC">
        <w:rPr>
          <w:rFonts w:ascii="Times New Roman" w:hAnsi="Times New Roman"/>
          <w:sz w:val="24"/>
          <w:szCs w:val="24"/>
        </w:rPr>
        <w:t>Овчаренко Вера Викторовна</w:t>
      </w:r>
    </w:p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2E0320" w:rsidRDefault="002E0320"/>
    <w:p w:rsidR="00DA3CB2" w:rsidRDefault="00DA3CB2"/>
    <w:p w:rsidR="00DA3CB2" w:rsidRDefault="00DA3CB2"/>
    <w:p w:rsidR="002F2EFC" w:rsidRDefault="002F2EFC"/>
    <w:p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8931"/>
      </w:tblGrid>
      <w:tr w:rsidR="005157B4" w:rsidRPr="00DA3CB2" w:rsidTr="006C7898">
        <w:tc>
          <w:tcPr>
            <w:tcW w:w="8931" w:type="dxa"/>
          </w:tcPr>
          <w:p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</w:tr>
      <w:tr w:rsidR="005157B4" w:rsidRPr="00DA3CB2" w:rsidTr="006C7898">
        <w:tc>
          <w:tcPr>
            <w:tcW w:w="8931" w:type="dxa"/>
          </w:tcPr>
          <w:p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</w:tr>
      <w:tr w:rsidR="005157B4" w:rsidRPr="00DA3CB2" w:rsidTr="006C7898">
        <w:tc>
          <w:tcPr>
            <w:tcW w:w="8931" w:type="dxa"/>
          </w:tcPr>
          <w:p w:rsidR="005157B4" w:rsidRPr="00DA3CB2" w:rsidRDefault="005157B4" w:rsidP="006C789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157B4" w:rsidRPr="00DA3CB2" w:rsidRDefault="005157B4" w:rsidP="006C7898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C7898">
        <w:rPr>
          <w:rFonts w:ascii="Times New Roman" w:hAnsi="Times New Roman"/>
          <w:b/>
          <w:sz w:val="24"/>
          <w:szCs w:val="24"/>
        </w:rPr>
        <w:t>5</w:t>
      </w:r>
    </w:p>
    <w:p w:rsid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</w:p>
    <w:p w:rsid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</w:p>
    <w:p w:rsidR="00DA3CB2" w:rsidRPr="006C7898" w:rsidRDefault="006C7898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Pr="006C7898">
        <w:rPr>
          <w:rFonts w:ascii="Times New Roman" w:hAnsi="Times New Roman"/>
          <w:b/>
          <w:sz w:val="24"/>
          <w:szCs w:val="24"/>
        </w:rPr>
        <w:br w:type="textWrapping" w:clear="all"/>
      </w:r>
    </w:p>
    <w:p w:rsidR="00DA3CB2" w:rsidRDefault="00DA3CB2" w:rsidP="00DA3CB2">
      <w:r w:rsidRPr="00DA3CB2">
        <w:rPr>
          <w:i/>
          <w:u w:val="single"/>
        </w:rPr>
        <w:br w:type="page"/>
      </w:r>
    </w:p>
    <w:p w:rsidR="00DA3CB2" w:rsidRPr="00EB79C1" w:rsidRDefault="00DA3CB2" w:rsidP="00DA3CB2">
      <w:pPr>
        <w:widowControl w:val="0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</w:t>
      </w:r>
      <w:r w:rsidRPr="00A8694A">
        <w:rPr>
          <w:rFonts w:ascii="Times New Roman" w:hAnsi="Times New Roman"/>
          <w:b/>
          <w:sz w:val="24"/>
          <w:szCs w:val="24"/>
          <w:lang w:eastAsia="nl-NL"/>
        </w:rPr>
        <w:t xml:space="preserve">ХАРАКТЕРИСТИКА РАБОЧЕЙ ПРОГРАММЫ УЧЕБНОЙ ДИСЦИПЛИНЫ </w:t>
      </w:r>
    </w:p>
    <w:p w:rsidR="00DA3CB2" w:rsidRPr="00A8694A" w:rsidRDefault="00DA3CB2" w:rsidP="00EB79C1">
      <w:pPr>
        <w:widowControl w:val="0"/>
        <w:spacing w:after="0" w:line="36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t xml:space="preserve">1.1. Место </w:t>
      </w:r>
      <w:r w:rsidRPr="00A8694A">
        <w:rPr>
          <w:rFonts w:ascii="Times New Roman" w:hAnsi="Times New Roman"/>
          <w:b/>
          <w:sz w:val="24"/>
          <w:szCs w:val="24"/>
          <w:lang w:eastAsia="nl-NL"/>
        </w:rPr>
        <w:t>дисциплины в структуре основной образовательной программы</w:t>
      </w:r>
    </w:p>
    <w:p w:rsidR="00A8694A" w:rsidRPr="00A8694A" w:rsidRDefault="00DA3CB2" w:rsidP="00EB79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94A">
        <w:rPr>
          <w:rFonts w:ascii="Times New Roman" w:hAnsi="Times New Roman"/>
          <w:sz w:val="24"/>
          <w:szCs w:val="24"/>
        </w:rPr>
        <w:t>Учебная дисциплина ОП.</w:t>
      </w:r>
      <w:r w:rsidR="002F2EFC" w:rsidRPr="00A8694A">
        <w:rPr>
          <w:rFonts w:ascii="Times New Roman" w:hAnsi="Times New Roman"/>
          <w:sz w:val="24"/>
          <w:szCs w:val="24"/>
        </w:rPr>
        <w:t>0</w:t>
      </w:r>
      <w:r w:rsidR="00A8694A" w:rsidRPr="00A8694A">
        <w:rPr>
          <w:rFonts w:ascii="Times New Roman" w:hAnsi="Times New Roman"/>
          <w:sz w:val="24"/>
          <w:szCs w:val="24"/>
        </w:rPr>
        <w:t>8</w:t>
      </w:r>
      <w:r w:rsidR="002F2EFC" w:rsidRPr="00A8694A">
        <w:rPr>
          <w:rFonts w:ascii="Times New Roman" w:hAnsi="Times New Roman"/>
          <w:sz w:val="24"/>
          <w:szCs w:val="24"/>
        </w:rPr>
        <w:t>Охрана труда</w:t>
      </w:r>
      <w:r w:rsidR="002727CD" w:rsidRPr="00A8694A">
        <w:rPr>
          <w:rFonts w:ascii="Times New Roman" w:eastAsia="MS Mincho" w:hAnsi="Times New Roman"/>
          <w:sz w:val="24"/>
          <w:szCs w:val="24"/>
        </w:rPr>
        <w:t>является частью</w:t>
      </w:r>
      <w:r w:rsidR="002F2EFC" w:rsidRPr="00A8694A">
        <w:rPr>
          <w:rFonts w:ascii="Times New Roman" w:eastAsia="MS Mincho" w:hAnsi="Times New Roman"/>
          <w:sz w:val="24"/>
          <w:szCs w:val="24"/>
        </w:rPr>
        <w:t xml:space="preserve"> общепрофессионально</w:t>
      </w:r>
      <w:r w:rsidR="002727CD" w:rsidRPr="00A8694A">
        <w:rPr>
          <w:rFonts w:ascii="Times New Roman" w:eastAsia="MS Mincho" w:hAnsi="Times New Roman"/>
          <w:sz w:val="24"/>
          <w:szCs w:val="24"/>
        </w:rPr>
        <w:t>го</w:t>
      </w:r>
      <w:r w:rsidR="002F2EFC" w:rsidRPr="00A8694A">
        <w:rPr>
          <w:rFonts w:ascii="Times New Roman" w:eastAsia="MS Mincho" w:hAnsi="Times New Roman"/>
          <w:sz w:val="24"/>
          <w:szCs w:val="24"/>
        </w:rPr>
        <w:t xml:space="preserve"> цикл</w:t>
      </w:r>
      <w:r w:rsidR="002727CD" w:rsidRPr="00A8694A">
        <w:rPr>
          <w:rFonts w:ascii="Times New Roman" w:eastAsia="MS Mincho" w:hAnsi="Times New Roman"/>
          <w:sz w:val="24"/>
          <w:szCs w:val="24"/>
        </w:rPr>
        <w:t>а</w:t>
      </w:r>
      <w:r w:rsidR="00A8694A" w:rsidRPr="00A8694A">
        <w:rPr>
          <w:rFonts w:ascii="Times New Roman" w:hAnsi="Times New Roman"/>
          <w:sz w:val="24"/>
          <w:szCs w:val="24"/>
        </w:rPr>
        <w:t xml:space="preserve"> основной</w:t>
      </w:r>
      <w:r w:rsidR="00EB79C1">
        <w:rPr>
          <w:rFonts w:ascii="Times New Roman" w:hAnsi="Times New Roman"/>
          <w:sz w:val="24"/>
          <w:szCs w:val="24"/>
        </w:rPr>
        <w:t xml:space="preserve"> профессиональной</w:t>
      </w:r>
      <w:r w:rsidR="00A8694A" w:rsidRPr="00A8694A">
        <w:rPr>
          <w:rFonts w:ascii="Times New Roman" w:hAnsi="Times New Roman"/>
          <w:sz w:val="24"/>
          <w:szCs w:val="24"/>
        </w:rPr>
        <w:t xml:space="preserve"> образовательной программы в соответствии с ФГОС по специальности 43.02.15 Поварское и кондитерское дело. </w:t>
      </w:r>
    </w:p>
    <w:p w:rsidR="00A8694A" w:rsidRPr="00A8694A" w:rsidRDefault="00A8694A" w:rsidP="00EB79C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8694A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01-07, 09, 10.</w:t>
      </w:r>
    </w:p>
    <w:p w:rsidR="002F2EFC" w:rsidRPr="0074363B" w:rsidRDefault="002F2EFC" w:rsidP="00EB79C1">
      <w:pPr>
        <w:spacing w:after="0" w:line="240" w:lineRule="auto"/>
        <w:ind w:firstLine="709"/>
        <w:rPr>
          <w:rFonts w:ascii="Times New Roman" w:eastAsia="MS Mincho" w:hAnsi="Times New Roman"/>
          <w:b/>
          <w:sz w:val="24"/>
          <w:szCs w:val="24"/>
        </w:rPr>
      </w:pPr>
      <w:r w:rsidRPr="0074363B">
        <w:rPr>
          <w:rFonts w:ascii="Times New Roman" w:eastAsia="MS Mincho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2F2EFC" w:rsidRPr="00A8694A" w:rsidRDefault="00A8694A" w:rsidP="00EB79C1">
      <w:pPr>
        <w:pStyle w:val="af2"/>
        <w:ind w:firstLine="709"/>
        <w:rPr>
          <w:b/>
        </w:rPr>
      </w:pPr>
      <w:r w:rsidRPr="00A8694A">
        <w:t xml:space="preserve">В рамках программы учебной дисциплины </w:t>
      </w:r>
      <w:proofErr w:type="gramStart"/>
      <w:r w:rsidRPr="00A8694A">
        <w:t>обучающимися</w:t>
      </w:r>
      <w:proofErr w:type="gramEnd"/>
      <w:r w:rsidRPr="00A8694A">
        <w:t xml:space="preserve"> осваиваются умения и знания</w:t>
      </w: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60"/>
        <w:gridCol w:w="4677"/>
        <w:gridCol w:w="3822"/>
      </w:tblGrid>
      <w:tr w:rsidR="00A8694A" w:rsidRPr="00A8694A" w:rsidTr="00A8694A">
        <w:trPr>
          <w:trHeight w:val="431"/>
        </w:trPr>
        <w:tc>
          <w:tcPr>
            <w:tcW w:w="1360" w:type="dxa"/>
          </w:tcPr>
          <w:p w:rsidR="00A8694A" w:rsidRPr="00A8694A" w:rsidRDefault="00A8694A" w:rsidP="00A8694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</w:rPr>
            </w:pPr>
            <w:proofErr w:type="spellStart"/>
            <w:r w:rsidRPr="00A8694A">
              <w:rPr>
                <w:sz w:val="24"/>
                <w:szCs w:val="24"/>
              </w:rPr>
              <w:t>Код</w:t>
            </w:r>
            <w:proofErr w:type="spellEnd"/>
            <w:r w:rsidRPr="00A8694A">
              <w:rPr>
                <w:sz w:val="24"/>
                <w:szCs w:val="24"/>
              </w:rPr>
              <w:t xml:space="preserve"> ПК, ОК</w:t>
            </w:r>
          </w:p>
        </w:tc>
        <w:tc>
          <w:tcPr>
            <w:tcW w:w="4677" w:type="dxa"/>
          </w:tcPr>
          <w:p w:rsidR="00A8694A" w:rsidRPr="00A8694A" w:rsidRDefault="00A8694A" w:rsidP="00A8694A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A8694A">
              <w:rPr>
                <w:sz w:val="24"/>
                <w:szCs w:val="24"/>
              </w:rPr>
              <w:t>Умения</w:t>
            </w:r>
            <w:proofErr w:type="spellEnd"/>
          </w:p>
        </w:tc>
        <w:tc>
          <w:tcPr>
            <w:tcW w:w="3822" w:type="dxa"/>
          </w:tcPr>
          <w:p w:rsidR="00A8694A" w:rsidRPr="00A8694A" w:rsidRDefault="00A8694A" w:rsidP="00A8694A">
            <w:pPr>
              <w:pStyle w:val="TableParagraph"/>
              <w:ind w:left="57" w:right="57"/>
              <w:jc w:val="center"/>
              <w:rPr>
                <w:sz w:val="24"/>
                <w:szCs w:val="24"/>
              </w:rPr>
            </w:pPr>
            <w:proofErr w:type="spellStart"/>
            <w:r w:rsidRPr="00A8694A">
              <w:rPr>
                <w:sz w:val="24"/>
                <w:szCs w:val="24"/>
              </w:rPr>
              <w:t>Знания</w:t>
            </w:r>
            <w:proofErr w:type="spellEnd"/>
          </w:p>
        </w:tc>
      </w:tr>
      <w:tr w:rsidR="00A8694A" w:rsidRPr="00A8694A" w:rsidTr="00A8694A">
        <w:trPr>
          <w:trHeight w:val="6576"/>
        </w:trPr>
        <w:tc>
          <w:tcPr>
            <w:tcW w:w="1360" w:type="dxa"/>
          </w:tcPr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1.1-1.4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2.1-2.8</w:t>
            </w:r>
          </w:p>
          <w:p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3.1-3.7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4.1-4.6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5.1-5.6</w:t>
            </w:r>
          </w:p>
          <w:p w:rsidR="00A8694A" w:rsidRPr="00FA6B79" w:rsidRDefault="00A8694A" w:rsidP="00A8694A">
            <w:pPr>
              <w:pStyle w:val="TableParagraph"/>
              <w:spacing w:line="252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ПК 6.1-6.4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01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02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03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04</w:t>
            </w:r>
          </w:p>
          <w:p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05</w:t>
            </w:r>
          </w:p>
          <w:p w:rsidR="00A8694A" w:rsidRPr="00FA6B79" w:rsidRDefault="00A8694A" w:rsidP="00A8694A">
            <w:pPr>
              <w:pStyle w:val="TableParagraph"/>
              <w:spacing w:line="252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06</w:t>
            </w:r>
          </w:p>
          <w:p w:rsidR="00A8694A" w:rsidRPr="00FA6B79" w:rsidRDefault="00A8694A" w:rsidP="00A8694A">
            <w:pPr>
              <w:pStyle w:val="TableParagraph"/>
              <w:spacing w:line="252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07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09</w:t>
            </w:r>
          </w:p>
          <w:p w:rsidR="00A8694A" w:rsidRPr="00FA6B79" w:rsidRDefault="00A8694A" w:rsidP="00A8694A">
            <w:pPr>
              <w:pStyle w:val="TableParagraph"/>
              <w:spacing w:line="251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ОК 10</w:t>
            </w:r>
          </w:p>
        </w:tc>
        <w:tc>
          <w:tcPr>
            <w:tcW w:w="4677" w:type="dxa"/>
          </w:tcPr>
          <w:p w:rsidR="00A8694A" w:rsidRPr="00FA6B79" w:rsidRDefault="00A8694A" w:rsidP="00A8694A">
            <w:pPr>
              <w:pStyle w:val="TableParagraph"/>
              <w:tabs>
                <w:tab w:val="left" w:pos="2983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A8694A" w:rsidRPr="00FA6B79" w:rsidRDefault="00A8694A" w:rsidP="00A8694A">
            <w:pPr>
              <w:pStyle w:val="TableParagraph"/>
              <w:spacing w:line="237" w:lineRule="auto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-использовать средства коллективной и индивидуальной защиты в соответствии с характером выполняемой профессиональной деятельности;</w:t>
            </w:r>
          </w:p>
          <w:p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-проводить вводный инструктаж подчиненных работников (персонала), инструктировать их по вопросам техники безопасности на рабочем месте с учетом специфики выполняемых работ;</w:t>
            </w:r>
          </w:p>
          <w:p w:rsidR="00A8694A" w:rsidRPr="00FA6B79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-разъяснять подчиненным работникам (персоналу) содержание установленных требований охраны труда;</w:t>
            </w:r>
          </w:p>
          <w:p w:rsidR="00A8694A" w:rsidRPr="00FA6B79" w:rsidRDefault="00A8694A" w:rsidP="00A8694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-вырабатывать и контролировать навыки, необходимые для достижения требуемого уровня безопасности труда;</w:t>
            </w:r>
          </w:p>
          <w:p w:rsidR="00A8694A" w:rsidRPr="00FA6B79" w:rsidRDefault="00FA6B79" w:rsidP="000628FE">
            <w:pPr>
              <w:pStyle w:val="TableParagraph"/>
              <w:spacing w:line="246" w:lineRule="exact"/>
              <w:ind w:left="57" w:right="57"/>
              <w:rPr>
                <w:sz w:val="24"/>
                <w:szCs w:val="24"/>
                <w:lang w:val="ru-RU"/>
              </w:rPr>
            </w:pPr>
            <w:r w:rsidRPr="00FA6B79">
              <w:rPr>
                <w:sz w:val="24"/>
                <w:szCs w:val="24"/>
                <w:lang w:val="ru-RU"/>
              </w:rPr>
              <w:t>-</w:t>
            </w:r>
            <w:r w:rsidR="000628FE" w:rsidRPr="00FA6B79">
              <w:rPr>
                <w:sz w:val="24"/>
                <w:szCs w:val="24"/>
                <w:lang w:val="ru-RU"/>
              </w:rPr>
              <w:t>в</w:t>
            </w:r>
            <w:r w:rsidR="00A8694A" w:rsidRPr="00FA6B79">
              <w:rPr>
                <w:sz w:val="24"/>
                <w:szCs w:val="24"/>
                <w:lang w:val="ru-RU"/>
              </w:rPr>
              <w:t>ести документацию установленного образца поохране труда, соблюдать сроки ее заполнения и условия хранения</w:t>
            </w:r>
          </w:p>
        </w:tc>
        <w:tc>
          <w:tcPr>
            <w:tcW w:w="3822" w:type="dxa"/>
          </w:tcPr>
          <w:p w:rsidR="00A8694A" w:rsidRPr="00A8694A" w:rsidRDefault="00A8694A" w:rsidP="00A8694A">
            <w:pPr>
              <w:pStyle w:val="TableParagraph"/>
              <w:spacing w:line="237" w:lineRule="auto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-системы управления охраной труда в организации;</w:t>
            </w:r>
          </w:p>
          <w:p w:rsidR="00A8694A" w:rsidRPr="00A8694A" w:rsidRDefault="00A8694A" w:rsidP="00A8694A">
            <w:pPr>
              <w:pStyle w:val="TableParagraph"/>
              <w:tabs>
                <w:tab w:val="left" w:pos="1679"/>
                <w:tab w:val="left" w:pos="1964"/>
                <w:tab w:val="left" w:pos="2769"/>
                <w:tab w:val="left" w:pos="2864"/>
                <w:tab w:val="left" w:pos="3449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-законы и иные нормативные правовые акты, содержащие государственные  нормативные требования  охраны   труда, распространяющиеся на деятельность организации;</w:t>
            </w:r>
          </w:p>
          <w:p w:rsidR="00A8694A" w:rsidRPr="00A8694A" w:rsidRDefault="00A8694A" w:rsidP="00A8694A">
            <w:pPr>
              <w:pStyle w:val="TableParagraph"/>
              <w:spacing w:line="242" w:lineRule="auto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-обязанности работников в области охраны труда;</w:t>
            </w:r>
          </w:p>
          <w:p w:rsidR="00A8694A" w:rsidRPr="00A8694A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A8694A" w:rsidRPr="00A8694A" w:rsidRDefault="00A8694A" w:rsidP="00A8694A">
            <w:pPr>
              <w:pStyle w:val="TableParagraph"/>
              <w:tabs>
                <w:tab w:val="left" w:pos="2429"/>
                <w:tab w:val="left" w:pos="2864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-возможные 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A8694A" w:rsidRPr="00A8694A" w:rsidRDefault="00A8694A" w:rsidP="00A8694A">
            <w:pPr>
              <w:pStyle w:val="TableParagraph"/>
              <w:tabs>
                <w:tab w:val="left" w:pos="2749"/>
              </w:tabs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-порядок и периодичность инструктирования подчиненных работников (персонала);</w:t>
            </w:r>
          </w:p>
          <w:p w:rsidR="00A8694A" w:rsidRPr="00A8694A" w:rsidRDefault="00A8694A" w:rsidP="00A8694A">
            <w:pPr>
              <w:pStyle w:val="TableParagraph"/>
              <w:ind w:left="57" w:right="57"/>
              <w:rPr>
                <w:sz w:val="24"/>
                <w:szCs w:val="24"/>
                <w:lang w:val="ru-RU"/>
              </w:rPr>
            </w:pPr>
            <w:r w:rsidRPr="00A8694A">
              <w:rPr>
                <w:sz w:val="24"/>
                <w:szCs w:val="24"/>
                <w:lang w:val="ru-RU"/>
              </w:rPr>
              <w:t>-порядок хранения и использования средств коллективной и индивидуальной защиты</w:t>
            </w:r>
          </w:p>
        </w:tc>
      </w:tr>
    </w:tbl>
    <w:p w:rsidR="00A8694A" w:rsidRPr="00A8694A" w:rsidRDefault="00A8694A" w:rsidP="00A8694A">
      <w:pPr>
        <w:pStyle w:val="af2"/>
      </w:pPr>
    </w:p>
    <w:p w:rsidR="002F2EFC" w:rsidRPr="00A8694A" w:rsidRDefault="002F2EFC" w:rsidP="00A8694A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</w:p>
    <w:p w:rsidR="006C7898" w:rsidRDefault="006C7898" w:rsidP="006C7898">
      <w:pPr>
        <w:jc w:val="both"/>
        <w:rPr>
          <w:rFonts w:ascii="Times New Roman" w:hAnsi="Times New Roman"/>
          <w:b/>
          <w:sz w:val="28"/>
          <w:szCs w:val="28"/>
        </w:rPr>
      </w:pPr>
      <w:r w:rsidRPr="00394811">
        <w:rPr>
          <w:rFonts w:ascii="Times New Roman" w:hAnsi="Times New Roman"/>
          <w:b/>
          <w:bCs/>
          <w:spacing w:val="-8"/>
          <w:sz w:val="24"/>
          <w:szCs w:val="24"/>
        </w:rPr>
        <w:t xml:space="preserve">Личностные результаты. </w:t>
      </w:r>
      <w:r w:rsidRPr="00394811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835"/>
      </w:tblGrid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6C7898" w:rsidRPr="00394811" w:rsidTr="006C7898">
        <w:tc>
          <w:tcPr>
            <w:tcW w:w="10173" w:type="dxa"/>
            <w:gridSpan w:val="2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Выполняющий</w:t>
            </w:r>
            <w:proofErr w:type="gramEnd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профессиональные навыки в сфере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>сервиса домашнего и коммунального хозяйства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6C7898" w:rsidRPr="00394811" w:rsidTr="006C7898">
        <w:tc>
          <w:tcPr>
            <w:tcW w:w="10173" w:type="dxa"/>
            <w:gridSpan w:val="2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(при наличии) 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>Выполняющий</w:t>
            </w:r>
            <w:proofErr w:type="gramEnd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профессиональные навыки в сфере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сервиса домашнего и коммунального хозяйства </w:t>
            </w:r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6C7898" w:rsidRPr="00394811" w:rsidTr="006C7898">
        <w:tc>
          <w:tcPr>
            <w:tcW w:w="10173" w:type="dxa"/>
            <w:gridSpan w:val="2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394811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ЛР16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394811">
              <w:rPr>
                <w:rFonts w:ascii="Times New Roman" w:hAnsi="Times New Roman"/>
                <w:sz w:val="24"/>
                <w:szCs w:val="24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ЛР17</w:t>
            </w:r>
          </w:p>
        </w:tc>
      </w:tr>
      <w:tr w:rsidR="006C7898" w:rsidRPr="00394811" w:rsidTr="006C7898">
        <w:tc>
          <w:tcPr>
            <w:tcW w:w="10173" w:type="dxa"/>
            <w:gridSpan w:val="2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образовательного процесса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6C7898" w:rsidRPr="00394811" w:rsidTr="006C7898">
        <w:tc>
          <w:tcPr>
            <w:tcW w:w="7338" w:type="dxa"/>
          </w:tcPr>
          <w:p w:rsidR="006C7898" w:rsidRPr="00394811" w:rsidRDefault="006C7898" w:rsidP="003F1222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Сохранение традиций и поддержание престижа колледжа</w:t>
            </w:r>
          </w:p>
        </w:tc>
        <w:tc>
          <w:tcPr>
            <w:tcW w:w="2835" w:type="dxa"/>
            <w:vAlign w:val="center"/>
          </w:tcPr>
          <w:p w:rsidR="006C7898" w:rsidRPr="00394811" w:rsidRDefault="006C7898" w:rsidP="003F1222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ЛР19</w:t>
            </w:r>
          </w:p>
        </w:tc>
      </w:tr>
      <w:bookmarkEnd w:id="1"/>
    </w:tbl>
    <w:p w:rsidR="006C7898" w:rsidRDefault="006C7898" w:rsidP="006C789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709"/>
        <w:rPr>
          <w:rFonts w:ascii="Times New Roman" w:hAnsi="Times New Roman"/>
          <w:b/>
          <w:bCs/>
          <w:sz w:val="24"/>
          <w:szCs w:val="24"/>
        </w:rPr>
      </w:pPr>
    </w:p>
    <w:p w:rsidR="002727CD" w:rsidRDefault="002727CD">
      <w:pPr>
        <w:spacing w:after="160" w:line="259" w:lineRule="auto"/>
        <w:rPr>
          <w:rFonts w:ascii="Times New Roman" w:hAnsi="Times New Roman"/>
          <w:b/>
          <w:sz w:val="24"/>
          <w:szCs w:val="24"/>
          <w:highlight w:val="lightGray"/>
        </w:rPr>
      </w:pPr>
      <w:r>
        <w:rPr>
          <w:rFonts w:ascii="Times New Roman" w:hAnsi="Times New Roman"/>
          <w:b/>
          <w:sz w:val="24"/>
          <w:szCs w:val="24"/>
          <w:highlight w:val="lightGray"/>
        </w:rPr>
        <w:br w:type="page"/>
      </w:r>
    </w:p>
    <w:p w:rsidR="002F2EFC" w:rsidRPr="000628FE" w:rsidRDefault="000628FE" w:rsidP="002727CD">
      <w:pPr>
        <w:spacing w:after="0" w:line="240" w:lineRule="auto"/>
        <w:ind w:left="360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lastRenderedPageBreak/>
        <w:t>2.</w:t>
      </w:r>
      <w:r w:rsidR="002F2EFC" w:rsidRPr="000628FE">
        <w:rPr>
          <w:rFonts w:ascii="Times New Roman" w:eastAsia="MS Mincho" w:hAnsi="Times New Roman"/>
          <w:b/>
          <w:sz w:val="24"/>
          <w:szCs w:val="24"/>
        </w:rPr>
        <w:t>СТРУКТУРА И СОДЕРЖАНИЕ УЧЕБНОЙ ДИСЦИПЛИНЫ</w:t>
      </w:r>
    </w:p>
    <w:p w:rsidR="00F3579F" w:rsidRPr="000628FE" w:rsidRDefault="00F3579F" w:rsidP="00F3579F">
      <w:pPr>
        <w:pStyle w:val="ab"/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</w:p>
    <w:p w:rsidR="002F2EFC" w:rsidRPr="000628FE" w:rsidRDefault="002F2EFC" w:rsidP="002727CD">
      <w:pPr>
        <w:pStyle w:val="ab"/>
        <w:numPr>
          <w:ilvl w:val="1"/>
          <w:numId w:val="15"/>
        </w:numPr>
        <w:spacing w:after="0" w:line="240" w:lineRule="auto"/>
        <w:rPr>
          <w:rFonts w:ascii="Times New Roman" w:eastAsia="MS Mincho" w:hAnsi="Times New Roman"/>
          <w:b/>
          <w:sz w:val="24"/>
          <w:szCs w:val="24"/>
        </w:rPr>
      </w:pPr>
      <w:r w:rsidRPr="000628FE">
        <w:rPr>
          <w:rFonts w:ascii="Times New Roman" w:eastAsia="MS Mincho" w:hAnsi="Times New Roman"/>
          <w:b/>
          <w:sz w:val="24"/>
          <w:szCs w:val="24"/>
        </w:rPr>
        <w:t>Объем учебной дисциплины и виды учебной работы</w:t>
      </w:r>
    </w:p>
    <w:p w:rsidR="00F3579F" w:rsidRPr="000628FE" w:rsidRDefault="00F3579F" w:rsidP="00F3579F">
      <w:pPr>
        <w:pStyle w:val="ab"/>
        <w:spacing w:after="0" w:line="240" w:lineRule="auto"/>
        <w:ind w:left="780"/>
        <w:rPr>
          <w:rFonts w:ascii="Times New Roman" w:eastAsia="MS Mincho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484"/>
        <w:gridCol w:w="1795"/>
      </w:tblGrid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2F2EFC" w:rsidRPr="000628FE" w:rsidRDefault="002F2EFC" w:rsidP="00EB79C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873" w:type="pct"/>
            <w:vAlign w:val="center"/>
          </w:tcPr>
          <w:p w:rsidR="002F2EFC" w:rsidRPr="000628FE" w:rsidRDefault="002F2EFC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Объем </w:t>
            </w:r>
            <w:r w:rsidR="000628FE"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в </w:t>
            </w: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час</w:t>
            </w:r>
            <w:r w:rsidR="000628FE"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ах</w:t>
            </w:r>
          </w:p>
        </w:tc>
      </w:tr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2F2EFC" w:rsidRPr="000628FE" w:rsidRDefault="00EB79C1" w:rsidP="000628FE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873" w:type="pct"/>
            <w:vAlign w:val="center"/>
          </w:tcPr>
          <w:p w:rsidR="002F2EFC" w:rsidRPr="00EB79C1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EB79C1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63</w:t>
            </w:r>
          </w:p>
        </w:tc>
      </w:tr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0628FE" w:rsidRPr="000628FE" w:rsidRDefault="00EB79C1" w:rsidP="000628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0628FE" w:rsidRPr="000628FE">
              <w:rPr>
                <w:rFonts w:ascii="Times New Roman" w:hAnsi="Times New Roman"/>
                <w:b/>
                <w:sz w:val="24"/>
                <w:szCs w:val="24"/>
              </w:rPr>
              <w:t xml:space="preserve"> т.ч. в форме практической подготовки</w:t>
            </w:r>
          </w:p>
        </w:tc>
        <w:tc>
          <w:tcPr>
            <w:tcW w:w="873" w:type="pct"/>
            <w:vAlign w:val="center"/>
          </w:tcPr>
          <w:p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</w:rPr>
              <w:t>10</w:t>
            </w:r>
          </w:p>
        </w:tc>
      </w:tr>
      <w:tr w:rsidR="00EB79C1" w:rsidRPr="000628FE" w:rsidTr="002727CD">
        <w:trPr>
          <w:trHeight w:val="490"/>
        </w:trPr>
        <w:tc>
          <w:tcPr>
            <w:tcW w:w="4127" w:type="pct"/>
            <w:vAlign w:val="center"/>
          </w:tcPr>
          <w:p w:rsidR="00EB79C1" w:rsidRPr="000628FE" w:rsidRDefault="00EB79C1" w:rsidP="000628F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73" w:type="pct"/>
            <w:vAlign w:val="center"/>
          </w:tcPr>
          <w:p w:rsidR="00EB79C1" w:rsidRPr="00EB79C1" w:rsidRDefault="00EB79C1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EB79C1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57</w:t>
            </w:r>
          </w:p>
        </w:tc>
      </w:tr>
      <w:tr w:rsidR="000628FE" w:rsidRPr="000628FE" w:rsidTr="002727CD">
        <w:trPr>
          <w:trHeight w:val="490"/>
        </w:trPr>
        <w:tc>
          <w:tcPr>
            <w:tcW w:w="5000" w:type="pct"/>
            <w:gridSpan w:val="2"/>
            <w:vAlign w:val="center"/>
          </w:tcPr>
          <w:p w:rsidR="000628FE" w:rsidRPr="000628FE" w:rsidRDefault="000628FE" w:rsidP="00EB79C1">
            <w:pPr>
              <w:spacing w:after="0" w:line="240" w:lineRule="auto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sz w:val="24"/>
                <w:szCs w:val="24"/>
              </w:rPr>
              <w:t>в том числе:</w:t>
            </w:r>
          </w:p>
        </w:tc>
      </w:tr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0628FE" w:rsidRPr="000628FE" w:rsidRDefault="000628FE" w:rsidP="000628F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73" w:type="pct"/>
            <w:vAlign w:val="center"/>
          </w:tcPr>
          <w:p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</w:rPr>
              <w:t>47</w:t>
            </w:r>
          </w:p>
        </w:tc>
      </w:tr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0628FE" w:rsidRPr="000628FE" w:rsidRDefault="000628FE" w:rsidP="000628FE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73" w:type="pct"/>
            <w:vAlign w:val="center"/>
          </w:tcPr>
          <w:p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iCs/>
                <w:sz w:val="24"/>
                <w:szCs w:val="24"/>
              </w:rPr>
              <w:t>10</w:t>
            </w:r>
          </w:p>
        </w:tc>
      </w:tr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0628FE" w:rsidRPr="000628FE" w:rsidRDefault="000628FE" w:rsidP="000628FE">
            <w:pPr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73" w:type="pct"/>
            <w:vAlign w:val="center"/>
          </w:tcPr>
          <w:p w:rsidR="000628FE" w:rsidRPr="000628FE" w:rsidRDefault="000628FE" w:rsidP="00EB79C1">
            <w:pPr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iCs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iCs/>
                <w:sz w:val="24"/>
                <w:szCs w:val="24"/>
              </w:rPr>
              <w:t>4</w:t>
            </w:r>
          </w:p>
        </w:tc>
      </w:tr>
      <w:tr w:rsidR="000628FE" w:rsidRPr="000628FE" w:rsidTr="002727CD">
        <w:trPr>
          <w:trHeight w:val="490"/>
        </w:trPr>
        <w:tc>
          <w:tcPr>
            <w:tcW w:w="4127" w:type="pct"/>
            <w:vAlign w:val="center"/>
          </w:tcPr>
          <w:p w:rsidR="000628FE" w:rsidRPr="000628FE" w:rsidRDefault="000628FE" w:rsidP="000628FE">
            <w:pPr>
              <w:suppressAutoHyphens/>
              <w:spacing w:after="0" w:line="240" w:lineRule="auto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  <w:r w:rsidR="00EB79C1" w:rsidRPr="00EB79C1">
              <w:rPr>
                <w:rFonts w:ascii="Times New Roman" w:eastAsia="MS Mincho" w:hAnsi="Times New Roman"/>
                <w:iCs/>
                <w:sz w:val="24"/>
                <w:szCs w:val="24"/>
              </w:rPr>
              <w:t>в форме дифференцированного зачета</w:t>
            </w:r>
          </w:p>
        </w:tc>
        <w:tc>
          <w:tcPr>
            <w:tcW w:w="873" w:type="pct"/>
            <w:vAlign w:val="center"/>
          </w:tcPr>
          <w:p w:rsidR="000628FE" w:rsidRPr="000628FE" w:rsidRDefault="000628FE" w:rsidP="00EB79C1">
            <w:pPr>
              <w:suppressAutoHyphens/>
              <w:spacing w:after="0" w:line="240" w:lineRule="auto"/>
              <w:ind w:left="35"/>
              <w:jc w:val="center"/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</w:pPr>
            <w:r w:rsidRPr="000628FE">
              <w:rPr>
                <w:rFonts w:ascii="Times New Roman" w:eastAsia="MS Mincho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2F2EFC" w:rsidRPr="000628FE" w:rsidRDefault="002F2EFC" w:rsidP="002F2EFC">
      <w:pPr>
        <w:spacing w:after="0" w:line="240" w:lineRule="auto"/>
        <w:ind w:left="714" w:hanging="357"/>
        <w:rPr>
          <w:rFonts w:ascii="Times New Roman" w:eastAsia="MS Mincho" w:hAnsi="Times New Roman"/>
          <w:b/>
          <w:i/>
          <w:sz w:val="24"/>
          <w:szCs w:val="24"/>
        </w:rPr>
        <w:sectPr w:rsidR="002F2EFC" w:rsidRPr="000628FE" w:rsidSect="00EB79C1">
          <w:pgSz w:w="11906" w:h="16838"/>
          <w:pgMar w:top="1134" w:right="850" w:bottom="284" w:left="993" w:header="708" w:footer="708" w:gutter="0"/>
          <w:cols w:space="720"/>
          <w:docGrid w:linePitch="299"/>
        </w:sectPr>
      </w:pPr>
    </w:p>
    <w:p w:rsidR="000628FE" w:rsidRPr="00340091" w:rsidRDefault="000628FE" w:rsidP="00340091">
      <w:pPr>
        <w:pStyle w:val="c41"/>
        <w:spacing w:before="0" w:after="0"/>
        <w:rPr>
          <w:b/>
          <w:bCs/>
        </w:rPr>
      </w:pPr>
      <w:r w:rsidRPr="00340091">
        <w:rPr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9"/>
        <w:gridCol w:w="337"/>
        <w:gridCol w:w="12"/>
        <w:gridCol w:w="6"/>
        <w:gridCol w:w="9"/>
        <w:gridCol w:w="9"/>
        <w:gridCol w:w="12"/>
        <w:gridCol w:w="19"/>
        <w:gridCol w:w="9"/>
        <w:gridCol w:w="37"/>
        <w:gridCol w:w="8227"/>
        <w:gridCol w:w="2010"/>
        <w:gridCol w:w="2223"/>
      </w:tblGrid>
      <w:tr w:rsidR="004A06B9" w:rsidRPr="00340091" w:rsidTr="002E0320">
        <w:trPr>
          <w:trHeight w:val="563"/>
        </w:trPr>
        <w:tc>
          <w:tcPr>
            <w:tcW w:w="824" w:type="pct"/>
            <w:vAlign w:val="center"/>
          </w:tcPr>
          <w:p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806" w:type="pct"/>
            <w:gridSpan w:val="10"/>
            <w:vAlign w:val="center"/>
          </w:tcPr>
          <w:p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</w:t>
            </w:r>
            <w:proofErr w:type="gramStart"/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,с</w:t>
            </w:r>
            <w:proofErr w:type="gramEnd"/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амостоятельнаяработаобучающихся</w:t>
            </w:r>
          </w:p>
        </w:tc>
        <w:tc>
          <w:tcPr>
            <w:tcW w:w="650" w:type="pct"/>
            <w:vAlign w:val="center"/>
          </w:tcPr>
          <w:p w:rsidR="00EB79C1" w:rsidRPr="00891F35" w:rsidRDefault="00EB79C1" w:rsidP="00EB79C1">
            <w:pPr>
              <w:pStyle w:val="TableParagraph"/>
              <w:ind w:left="34" w:right="34"/>
              <w:jc w:val="center"/>
              <w:rPr>
                <w:b/>
                <w:sz w:val="24"/>
                <w:szCs w:val="24"/>
              </w:rPr>
            </w:pPr>
            <w:r w:rsidRPr="00891F35">
              <w:rPr>
                <w:b/>
                <w:sz w:val="24"/>
                <w:szCs w:val="24"/>
              </w:rPr>
              <w:t>Объем часов/</w:t>
            </w:r>
          </w:p>
          <w:p w:rsidR="00EB79C1" w:rsidRPr="00891F35" w:rsidRDefault="00EB79C1" w:rsidP="00EB79C1">
            <w:pPr>
              <w:spacing w:after="0" w:line="240" w:lineRule="auto"/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719" w:type="pct"/>
          </w:tcPr>
          <w:p w:rsidR="00EB79C1" w:rsidRPr="00891F35" w:rsidRDefault="00EB79C1" w:rsidP="00EB79C1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1F35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</w:tcPr>
          <w:p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6" w:type="pct"/>
            <w:gridSpan w:val="10"/>
          </w:tcPr>
          <w:p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0" w:type="pct"/>
          </w:tcPr>
          <w:p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9" w:type="pct"/>
          </w:tcPr>
          <w:p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91AE7" w:rsidRPr="00340091" w:rsidTr="002E0320">
        <w:trPr>
          <w:trHeight w:val="70"/>
        </w:trPr>
        <w:tc>
          <w:tcPr>
            <w:tcW w:w="824" w:type="pct"/>
            <w:vMerge w:val="restart"/>
          </w:tcPr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</w:p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991AE7" w:rsidRPr="00340091" w:rsidRDefault="00991AE7" w:rsidP="00A833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991AE7" w:rsidRPr="00A833EB" w:rsidRDefault="00991AE7" w:rsidP="00A833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" w:type="pct"/>
            <w:vMerge w:val="restart"/>
          </w:tcPr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</w:tc>
      </w:tr>
      <w:tr w:rsidR="00991AE7" w:rsidRPr="00340091" w:rsidTr="004A06B9">
        <w:trPr>
          <w:trHeight w:val="522"/>
        </w:trPr>
        <w:tc>
          <w:tcPr>
            <w:tcW w:w="824" w:type="pct"/>
            <w:vMerge/>
          </w:tcPr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82" w:type="pct"/>
            <w:gridSpan w:val="4"/>
          </w:tcPr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Основные понятия в области охраны труда. Предмет, цели и задачи дисциплины. Межпредметные связи с другими дисциплинами. Роль знаний по охране труда в профессиональной деятельности. Состояние охраны труда в отрасли</w:t>
            </w:r>
          </w:p>
        </w:tc>
        <w:tc>
          <w:tcPr>
            <w:tcW w:w="650" w:type="pct"/>
            <w:vMerge/>
          </w:tcPr>
          <w:p w:rsidR="00991AE7" w:rsidRPr="00340091" w:rsidRDefault="00991AE7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991AE7" w:rsidRPr="00340091" w:rsidRDefault="00991AE7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3631" w:type="pct"/>
            <w:gridSpan w:val="11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1Нормативно - правовая база охраны труда</w:t>
            </w:r>
          </w:p>
        </w:tc>
        <w:tc>
          <w:tcPr>
            <w:tcW w:w="650" w:type="pct"/>
          </w:tcPr>
          <w:p w:rsidR="00A833EB" w:rsidRPr="00340091" w:rsidRDefault="00A833EB" w:rsidP="001C2F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991AE7">
              <w:rPr>
                <w:rFonts w:ascii="Times New Roman" w:hAnsi="Times New Roman"/>
                <w:b/>
                <w:sz w:val="24"/>
                <w:szCs w:val="24"/>
              </w:rPr>
              <w:t>/-</w:t>
            </w:r>
          </w:p>
        </w:tc>
        <w:tc>
          <w:tcPr>
            <w:tcW w:w="719" w:type="pct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Законодательство в области охраны труда</w:t>
            </w:r>
          </w:p>
        </w:tc>
        <w:tc>
          <w:tcPr>
            <w:tcW w:w="2806" w:type="pct"/>
            <w:gridSpan w:val="10"/>
          </w:tcPr>
          <w:p w:rsidR="00A833EB" w:rsidRPr="00340091" w:rsidRDefault="000628FE" w:rsidP="00A833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4" w:type="pct"/>
            <w:gridSpan w:val="8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Нормативно-правовая база охраны труда: понятие, назначение. Федеральные законы в области охраны труда: Конституция Российской Федерации, «Об основах охраны труда в Российской Федерации», Трудовой кодекс Российской Федерации (гл. 33-36). Основные нормы, регламентирующие этими законами, сферами их применения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4" w:type="pct"/>
            <w:gridSpan w:val="8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Основные направления государственной политики в области охраны труда. Полномочия органов государственной власти России и субъектов РФ, а также местного самоуправления в области охраны труда. Государственные нормативные требования охраны труда (Трудовой кодекс РФ, ст. 211).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433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4" w:type="pct"/>
            <w:gridSpan w:val="8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Система стандартов по технике безопасности: назначение, объекты. Межотраслевые правила по охране труда, назначение, содержание, порядок действия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433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4" w:type="pct"/>
            <w:gridSpan w:val="8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Положение о системе сертификации работ по охране труда в организациях: назначение, содержание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Обеспечение охраны труда</w:t>
            </w:r>
          </w:p>
        </w:tc>
        <w:tc>
          <w:tcPr>
            <w:tcW w:w="2806" w:type="pct"/>
            <w:gridSpan w:val="10"/>
          </w:tcPr>
          <w:p w:rsidR="00A833EB" w:rsidRPr="00A833EB" w:rsidRDefault="000628FE" w:rsidP="00A83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0628FE" w:rsidRPr="00340091" w:rsidRDefault="00692328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" w:type="pct"/>
            <w:gridSpan w:val="3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2" w:type="pct"/>
            <w:gridSpan w:val="7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Обеспечение охраны труда: понятие, назначение. Государственное управление охраной труда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" w:type="pct"/>
            <w:gridSpan w:val="3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2" w:type="pct"/>
            <w:gridSpan w:val="7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Государственный надзор и </w:t>
            </w:r>
            <w:proofErr w:type="gramStart"/>
            <w:r w:rsidRPr="00340091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40091">
              <w:rPr>
                <w:rFonts w:ascii="Times New Roman" w:hAnsi="Times New Roman"/>
                <w:sz w:val="24"/>
                <w:szCs w:val="24"/>
              </w:rPr>
              <w:t xml:space="preserve"> соблюдением законодательства об охране труда. Органы надзора и </w:t>
            </w:r>
            <w:proofErr w:type="gramStart"/>
            <w:r w:rsidRPr="00340091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340091">
              <w:rPr>
                <w:rFonts w:ascii="Times New Roman" w:hAnsi="Times New Roman"/>
                <w:sz w:val="24"/>
                <w:szCs w:val="24"/>
              </w:rPr>
              <w:t xml:space="preserve"> охраной труда. Федеральные инспекции труда: назначение, задачи, функции. Права государственных инспекторов труда. Государственные технические инспекции (Госгортехнадзор, Госэнергонадзор, Госсанинспекция, Государственная пожарная инспекция и др.), их назначение и функции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5" w:type="pct"/>
            <w:gridSpan w:val="3"/>
          </w:tcPr>
          <w:p w:rsidR="00A833EB" w:rsidRPr="00340091" w:rsidRDefault="00A833EB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2" w:type="pct"/>
            <w:gridSpan w:val="7"/>
          </w:tcPr>
          <w:p w:rsidR="00A833EB" w:rsidRPr="00A833EB" w:rsidRDefault="00A833EB" w:rsidP="00A83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Административный, общественный, личный </w:t>
            </w:r>
            <w:proofErr w:type="gramStart"/>
            <w:r w:rsidRPr="00340091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40091">
              <w:rPr>
                <w:rFonts w:ascii="Times New Roman" w:hAnsi="Times New Roman"/>
                <w:sz w:val="24"/>
                <w:szCs w:val="24"/>
              </w:rPr>
              <w:t xml:space="preserve"> охраной труда. Права и обязанности профсоюзов по вопросам охраны труда. Правовые акты, регулирующие взаимные обязательства сторон по условиям и охране труда (Коллективный договор, соглашение по охране труда). Ответственность за нарушение требований охраны труда: административная, дисциплинарная, уголовная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2E0320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0" w:type="pct"/>
            <w:vMerge w:val="restart"/>
          </w:tcPr>
          <w:p w:rsidR="00A833EB" w:rsidRPr="00340091" w:rsidRDefault="00A833EB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  <w:gridSpan w:val="8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73" w:type="pct"/>
            <w:gridSpan w:val="2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Работа над учебным материалом, ответы на контрольные вопросы; изучение нормативных материалов. Систематизация учебного материала при составлении таблиц по видам ответственности за правонарушения</w:t>
            </w:r>
          </w:p>
        </w:tc>
        <w:tc>
          <w:tcPr>
            <w:tcW w:w="650" w:type="pct"/>
            <w:vMerge/>
          </w:tcPr>
          <w:p w:rsidR="00A833EB" w:rsidRDefault="00A833EB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охраны труда </w:t>
            </w:r>
            <w:proofErr w:type="gramStart"/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End"/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предприятиях</w:t>
            </w:r>
            <w:proofErr w:type="gramEnd"/>
          </w:p>
        </w:tc>
        <w:tc>
          <w:tcPr>
            <w:tcW w:w="2806" w:type="pct"/>
            <w:gridSpan w:val="10"/>
          </w:tcPr>
          <w:p w:rsidR="00A833EB" w:rsidRPr="00A833EB" w:rsidRDefault="000628FE" w:rsidP="00A833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6" w:type="pct"/>
            <w:gridSpan w:val="3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Служба охраны труда на предприятии: назначение, основные задачи, права, функциональные обязанности. Основание для заключения договоров со специалистами или организациями, оказывающими услугу по охране труда. Комитеты (комиссии) по охране труда: состав, назначение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76" w:type="pct"/>
            <w:gridSpan w:val="3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Обязанности работодателя по обеспечению безопасных условий и охраны труда. Соответствие производственных процессов и продукции требования охраны труда. Обязанности работника по соблюдению норм и правил по охране труда. </w:t>
            </w:r>
            <w:proofErr w:type="gramStart"/>
            <w:r w:rsidRPr="00340091">
              <w:rPr>
                <w:rFonts w:ascii="Times New Roman" w:hAnsi="Times New Roman"/>
                <w:sz w:val="24"/>
                <w:szCs w:val="24"/>
              </w:rPr>
              <w:t>Санитарно-бытовые</w:t>
            </w:r>
            <w:proofErr w:type="gramEnd"/>
            <w:r w:rsidRPr="00340091">
              <w:rPr>
                <w:rFonts w:ascii="Times New Roman" w:hAnsi="Times New Roman"/>
                <w:sz w:val="24"/>
                <w:szCs w:val="24"/>
              </w:rPr>
              <w:t xml:space="preserve"> и лечебно-профилактическое обслуживание работников. Обеспечение прав работников на охрану труда. Дополнительные гарантии по охране труда отдельных категорий работников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6" w:type="pct"/>
            <w:gridSpan w:val="3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Обеспечение и профессиональная подготовка в области охраны труда. </w:t>
            </w:r>
            <w:proofErr w:type="gramStart"/>
            <w:r w:rsidRPr="00340091">
              <w:rPr>
                <w:rFonts w:ascii="Times New Roman" w:hAnsi="Times New Roman"/>
                <w:sz w:val="24"/>
                <w:szCs w:val="24"/>
              </w:rPr>
              <w:t>Инструктажи по охране и технике безопасности (вводный, первичный, повторный, внеплановый, текущий), характеристика, оформление документации</w:t>
            </w:r>
            <w:proofErr w:type="gramEnd"/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824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33E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6" w:type="pct"/>
            <w:gridSpan w:val="3"/>
          </w:tcPr>
          <w:p w:rsidR="00A833EB" w:rsidRPr="00A833EB" w:rsidRDefault="00A833EB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Финансирование мероприятий по улучшению условий и охраны труда</w:t>
            </w:r>
          </w:p>
        </w:tc>
        <w:tc>
          <w:tcPr>
            <w:tcW w:w="650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833EB" w:rsidRPr="00340091" w:rsidTr="004A06B9">
        <w:trPr>
          <w:trHeight w:val="20"/>
        </w:trPr>
        <w:tc>
          <w:tcPr>
            <w:tcW w:w="3631" w:type="pct"/>
            <w:gridSpan w:val="11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</w:t>
            </w: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Условия труда на предприятиях общественного питания</w:t>
            </w:r>
          </w:p>
        </w:tc>
        <w:tc>
          <w:tcPr>
            <w:tcW w:w="650" w:type="pct"/>
          </w:tcPr>
          <w:p w:rsidR="00A833EB" w:rsidRPr="00340091" w:rsidRDefault="00A833EB" w:rsidP="006E17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="00991AE7">
              <w:rPr>
                <w:rFonts w:ascii="Times New Roman" w:hAnsi="Times New Roman"/>
                <w:b/>
                <w:bCs/>
                <w:sz w:val="24"/>
                <w:szCs w:val="24"/>
              </w:rPr>
              <w:t>/8</w:t>
            </w:r>
          </w:p>
        </w:tc>
        <w:tc>
          <w:tcPr>
            <w:tcW w:w="719" w:type="pct"/>
            <w:vMerge w:val="restart"/>
          </w:tcPr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A833EB" w:rsidRPr="00340091" w:rsidRDefault="00A833EB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Основы понятия условия труда. Опасные и вредные производственные факторы</w:t>
            </w:r>
          </w:p>
        </w:tc>
        <w:tc>
          <w:tcPr>
            <w:tcW w:w="2806" w:type="pct"/>
            <w:gridSpan w:val="10"/>
          </w:tcPr>
          <w:p w:rsidR="00ED36C0" w:rsidRPr="00ED36C0" w:rsidRDefault="000628FE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2" w:type="pct"/>
            <w:gridSpan w:val="4"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Основные понятия: условия труда, их виды. Основные метеорологические параметры (производственный микроклимат) и их влияние на организм человека. Санитарные нормы условий труда. Мероприятия по поддерживанию установленных норм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2" w:type="pct"/>
            <w:gridSpan w:val="4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Вредные производственные факторы: понятие, классификация. Краткая характеристика отдельных видов вредных производственных факторов (шум, вибрация, тепловое излучение, электромагнитные поля и т.д.), их воздействие на человека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2" w:type="pct"/>
            <w:gridSpan w:val="4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Допустимые параметры опасных и вредных производственных факторов, свойственных производственным процессам в общественном питании. Понятие о ПДК (предельно-допустимых концентрациях) вредных факторов. Способы и средства защиты от вредных производственных факторов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0" w:type="pct"/>
            <w:vMerge w:val="restart"/>
          </w:tcPr>
          <w:p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 w:val="restart"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71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" w:type="pct"/>
            <w:gridSpan w:val="4"/>
          </w:tcPr>
          <w:p w:rsidR="00ED36C0" w:rsidRPr="00340091" w:rsidRDefault="00ED36C0" w:rsidP="00ED36C0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89" w:type="pct"/>
            <w:gridSpan w:val="6"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Исследование метеорологических </w:t>
            </w:r>
            <w:r w:rsidRPr="00D32D92">
              <w:rPr>
                <w:rFonts w:ascii="Times New Roman" w:hAnsi="Times New Roman"/>
                <w:sz w:val="24"/>
                <w:szCs w:val="24"/>
              </w:rPr>
              <w:t>характеристик помещений, проверка их соответствия установленным нормам. Оценка состояния условий труда на производственном объекте</w:t>
            </w:r>
          </w:p>
        </w:tc>
        <w:tc>
          <w:tcPr>
            <w:tcW w:w="650" w:type="pct"/>
            <w:vMerge/>
          </w:tcPr>
          <w:p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2.2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Производственный травматизм и </w:t>
            </w:r>
          </w:p>
          <w:p w:rsidR="000628FE" w:rsidRPr="00340091" w:rsidRDefault="000628FE" w:rsidP="00340091">
            <w:pPr>
              <w:spacing w:after="0" w:line="240" w:lineRule="auto"/>
              <w:ind w:right="-162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профессиональные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заболевания</w:t>
            </w:r>
          </w:p>
        </w:tc>
        <w:tc>
          <w:tcPr>
            <w:tcW w:w="2806" w:type="pct"/>
            <w:gridSpan w:val="10"/>
          </w:tcPr>
          <w:p w:rsidR="00ED36C0" w:rsidRPr="00ED36C0" w:rsidRDefault="000628FE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0628FE" w:rsidRPr="00340091" w:rsidRDefault="006E178A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ED36C0" w:rsidRPr="00340091" w:rsidTr="004A06B9">
        <w:trPr>
          <w:trHeight w:val="672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:rsidR="00ED36C0" w:rsidRPr="00ED36C0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82" w:type="pct"/>
            <w:gridSpan w:val="4"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Производственный травматизм и профессиональные заболевания: понятия, причины и их анализ. Травмоопасные производственные факторы в предприятиях общественного питания. Изучение травматизма: методы, документальное оформление, отчетность.</w:t>
            </w:r>
          </w:p>
        </w:tc>
        <w:tc>
          <w:tcPr>
            <w:tcW w:w="650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6"/>
          </w:tcPr>
          <w:p w:rsidR="00ED36C0" w:rsidRPr="00ED36C0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36C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82" w:type="pct"/>
            <w:gridSpan w:val="4"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Несчастные случаи: понятия, классификация. Порядок расследования и документального оформления и учета несчастных случаев в организациях. Порядок возмещения работодателями вреда, причиненного здоровью работников в связи с несчастными случаями. Доврачебная помощь пострадавшим от несчастного случая</w:t>
            </w:r>
          </w:p>
        </w:tc>
        <w:tc>
          <w:tcPr>
            <w:tcW w:w="650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0" w:type="pct"/>
            <w:vMerge w:val="restart"/>
          </w:tcPr>
          <w:p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9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908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ED36C0" w:rsidRDefault="00ED36C0" w:rsidP="00ED36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D36C0" w:rsidRPr="00340091" w:rsidRDefault="00ED36C0" w:rsidP="00ED36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6" w:type="pct"/>
            <w:gridSpan w:val="3"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Анализ причин производственного травматизма на предприятии. </w:t>
            </w:r>
            <w:r>
              <w:rPr>
                <w:rFonts w:ascii="Times New Roman" w:hAnsi="Times New Roman"/>
                <w:sz w:val="24"/>
                <w:szCs w:val="24"/>
              </w:rPr>
              <w:t>Расследование и учет несчастных случаев на производстве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400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40091">
              <w:rPr>
                <w:rFonts w:ascii="Times New Roman" w:hAnsi="Times New Roman"/>
                <w:sz w:val="24"/>
                <w:szCs w:val="24"/>
              </w:rPr>
              <w:t>ервая помощь при механических травмах (переломах, вывихах, ушибах и д.т.), при поражениях холодильными агентами и др. основные мероприятия по предупреждению травматизма и профессиональных заболеваний</w:t>
            </w:r>
          </w:p>
        </w:tc>
        <w:tc>
          <w:tcPr>
            <w:tcW w:w="650" w:type="pct"/>
            <w:vMerge/>
          </w:tcPr>
          <w:p w:rsidR="00ED36C0" w:rsidRPr="00340091" w:rsidRDefault="00ED36C0" w:rsidP="00ED36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ED36C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4A06B9">
        <w:trPr>
          <w:trHeight w:val="20"/>
        </w:trPr>
        <w:tc>
          <w:tcPr>
            <w:tcW w:w="3631" w:type="pct"/>
            <w:gridSpan w:val="11"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3Электробезопасность и пожарная безопасность</w:t>
            </w:r>
          </w:p>
        </w:tc>
        <w:tc>
          <w:tcPr>
            <w:tcW w:w="650" w:type="pct"/>
          </w:tcPr>
          <w:p w:rsidR="00ED36C0" w:rsidRPr="00340091" w:rsidRDefault="00ED36C0" w:rsidP="00991A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991AE7">
              <w:rPr>
                <w:rFonts w:ascii="Times New Roman" w:hAnsi="Times New Roman"/>
                <w:b/>
                <w:bCs/>
                <w:sz w:val="24"/>
                <w:szCs w:val="24"/>
              </w:rPr>
              <w:t>3/2</w:t>
            </w:r>
          </w:p>
        </w:tc>
        <w:tc>
          <w:tcPr>
            <w:tcW w:w="719" w:type="pct"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  <w:r w:rsidR="00ED36C0"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Электробезопасность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ED36C0" w:rsidRPr="00ED36C0" w:rsidRDefault="000628FE" w:rsidP="00ED36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50" w:type="pct"/>
            <w:vMerge w:val="restart"/>
          </w:tcPr>
          <w:p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7" w:type="pct"/>
            <w:gridSpan w:val="9"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Электробезопасность: понятие, последствия поражения человека электрическим током. Условия возникновения электротравм, их классификация. Факторы, влияющие на тяжесть электротравм (параметры тока, время воздействия, особенности состояния организма)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7" w:type="pct"/>
            <w:gridSpan w:val="9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Классификация условий работы по степени электробезопасности. Опасные узлы и зоны машин. Требования электробезопасности, предъявляемые к конструкции технологического оборудования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7" w:type="pct"/>
            <w:gridSpan w:val="9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Защита от поражения электрическим током. Технические способы защиты (защитное заземление и зануление, защитное отключение, изоляция и ограждение токоведущих частей), понятие, назначение. Порядок и сроки </w:t>
            </w:r>
            <w:r w:rsidRPr="00340091">
              <w:rPr>
                <w:rFonts w:ascii="Times New Roman" w:hAnsi="Times New Roman"/>
                <w:sz w:val="24"/>
                <w:szCs w:val="24"/>
              </w:rPr>
              <w:lastRenderedPageBreak/>
              <w:t>проверки заземляющих устройств, и сопротивление изоляции. Индивидуальные средства защиты от поражения электрическим током, их виды, назначение, сроки проверки, правила эксплуатации и хранения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7" w:type="pct"/>
            <w:gridSpan w:val="9"/>
          </w:tcPr>
          <w:p w:rsidR="00ED36C0" w:rsidRPr="00ED36C0" w:rsidRDefault="00ED36C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Статистическое электричество: понятие, способы защиты от его воздействия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36C0" w:rsidRPr="00340091" w:rsidTr="002E0320">
        <w:trPr>
          <w:trHeight w:val="20"/>
        </w:trPr>
        <w:tc>
          <w:tcPr>
            <w:tcW w:w="824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" w:type="pct"/>
          </w:tcPr>
          <w:p w:rsidR="00ED36C0" w:rsidRPr="004A06B9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7" w:type="pct"/>
            <w:gridSpan w:val="9"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обеспечению электробезопасности на предприятиях общественного питания</w:t>
            </w:r>
          </w:p>
        </w:tc>
        <w:tc>
          <w:tcPr>
            <w:tcW w:w="650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ED36C0" w:rsidRPr="00340091" w:rsidRDefault="00ED36C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/>
          </w:tcPr>
          <w:p w:rsidR="004A06B9" w:rsidRPr="00340091" w:rsidRDefault="004A06B9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4A06B9" w:rsidRPr="004A06B9" w:rsidRDefault="004A06B9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0" w:type="pct"/>
            <w:vMerge w:val="restart"/>
          </w:tcPr>
          <w:p w:rsidR="004A06B9" w:rsidRPr="00340091" w:rsidRDefault="004A06B9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  <w:vMerge w:val="restart"/>
          </w:tcPr>
          <w:p w:rsidR="004A06B9" w:rsidRPr="00340091" w:rsidRDefault="004A06B9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4A06B9">
        <w:trPr>
          <w:trHeight w:val="20"/>
        </w:trPr>
        <w:tc>
          <w:tcPr>
            <w:tcW w:w="824" w:type="pct"/>
          </w:tcPr>
          <w:p w:rsidR="004A06B9" w:rsidRPr="00340091" w:rsidRDefault="004A06B9" w:rsidP="004A0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" w:type="pct"/>
            <w:gridSpan w:val="2"/>
          </w:tcPr>
          <w:p w:rsidR="004A06B9" w:rsidRPr="004A06B9" w:rsidRDefault="004A06B9" w:rsidP="004A06B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A06B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4A06B9" w:rsidRPr="00340091" w:rsidRDefault="004A06B9" w:rsidP="004A0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  <w:gridSpan w:val="8"/>
          </w:tcPr>
          <w:p w:rsidR="004A06B9" w:rsidRPr="00340091" w:rsidRDefault="004A06B9" w:rsidP="004A06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Работа над учебным материалом, ответы на контрольные вопросы; изучение нормативных материалов; </w:t>
            </w: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конспектов с использованием нормативных документов по электробезопасности. Составление плана мероприятий по обеспечению электробезопасности в горячем цехе предприятия общественного питания</w:t>
            </w:r>
          </w:p>
        </w:tc>
        <w:tc>
          <w:tcPr>
            <w:tcW w:w="650" w:type="pct"/>
            <w:vMerge/>
          </w:tcPr>
          <w:p w:rsidR="004A06B9" w:rsidRDefault="004A06B9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4A06B9" w:rsidRPr="00340091" w:rsidRDefault="004A06B9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29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3.2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Пожарная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безопасность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2E0320" w:rsidRPr="002E0320" w:rsidRDefault="000628FE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vMerge w:val="restart"/>
          </w:tcPr>
          <w:p w:rsidR="000628FE" w:rsidRPr="00340091" w:rsidRDefault="006E178A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76" w:type="pct"/>
            <w:gridSpan w:val="3"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Пожарная безопасность: понятие, последствия ее несоблюдения. Правовая база: ФЗ «О пожарной безопасности», стандарты ССБТ, правила и инструкции по пожарной безопасности. Организация пожарной охраны в предприятиях. Пожарная безопасность зданий и сооружений (СниП 21-01-97). Правила пожарной безопасности в РФ (ППБ 01-99). Обязанности и ответственность должностных лиц за обеспечением пожарной безопасности в предприятиях. Государственная служба пожарной безопасности: назначение, структура, область компетенции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3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6" w:type="pct"/>
            <w:gridSpan w:val="3"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Противопожарный инструктаж: понятие, назначение, виды, порядок, сроки проведения и документальное оформление. Противопожарный режим содержания территории предприятия, его помещений и оборудования. Действия администрации и работников предприятия при возникновении пожаров. Эвакуация людей из помещений, охваченных пожаров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76" w:type="pct"/>
            <w:gridSpan w:val="3"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Факторы пожарной опасности отраслевых объектов. Основные причины возникновения пожаров в предприятиях, способы предупреждения и тушения пожаров. Огнетушители: назначение, типы, устройство, принцип действия, правила хранения и применения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76" w:type="pct"/>
            <w:gridSpan w:val="3"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Пожарный инвентарь. Противопожарное водоснабжение, его виды, особенности устройства и применения. Средства пожарной сигнализации и связь, их типы, назначение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1" w:type="pct"/>
            <w:gridSpan w:val="7"/>
          </w:tcPr>
          <w:p w:rsidR="002E0320" w:rsidRPr="002E0320" w:rsidRDefault="002E0320" w:rsidP="00E729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76" w:type="pct"/>
            <w:gridSpan w:val="3"/>
          </w:tcPr>
          <w:p w:rsidR="002E0320" w:rsidRPr="00340091" w:rsidRDefault="002E0320" w:rsidP="00E729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Организация эвакуации людей при пожаре на предприятии общественного питания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20"/>
        </w:trPr>
        <w:tc>
          <w:tcPr>
            <w:tcW w:w="824" w:type="pct"/>
            <w:vMerge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pct"/>
            <w:gridSpan w:val="10"/>
          </w:tcPr>
          <w:p w:rsidR="000628FE" w:rsidRPr="00340091" w:rsidRDefault="002E0320" w:rsidP="002E03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50" w:type="pct"/>
          </w:tcPr>
          <w:p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1" w:type="pct"/>
            <w:gridSpan w:val="5"/>
          </w:tcPr>
          <w:p w:rsidR="002E0320" w:rsidRPr="002E0320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86" w:type="pct"/>
            <w:gridSpan w:val="5"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Изучение устройства и овладения приемами эксплуатации средств тушения пожаров, пожарной сигнализации и связи. Составление плана эвакуации людей при пожаре в предприятии общественного питания</w:t>
            </w:r>
          </w:p>
        </w:tc>
        <w:tc>
          <w:tcPr>
            <w:tcW w:w="650" w:type="pct"/>
          </w:tcPr>
          <w:p w:rsidR="002E0320" w:rsidRPr="00340091" w:rsidRDefault="002E0320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A06B9" w:rsidRPr="00340091" w:rsidTr="002E0320">
        <w:trPr>
          <w:trHeight w:val="169"/>
        </w:trPr>
        <w:tc>
          <w:tcPr>
            <w:tcW w:w="824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sz w:val="24"/>
                <w:szCs w:val="24"/>
              </w:rPr>
              <w:t>безопасности к производственному оборудованию</w:t>
            </w:r>
          </w:p>
        </w:tc>
        <w:tc>
          <w:tcPr>
            <w:tcW w:w="2806" w:type="pct"/>
            <w:gridSpan w:val="10"/>
          </w:tcPr>
          <w:p w:rsidR="002E0320" w:rsidRPr="002E0320" w:rsidRDefault="000628FE" w:rsidP="002E0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vMerge w:val="restart"/>
          </w:tcPr>
          <w:p w:rsidR="000628FE" w:rsidRPr="00340091" w:rsidRDefault="002E0320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9" w:type="pct"/>
            <w:vMerge w:val="restar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ОК 01-07, ОК 09, 10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1.1-1.</w:t>
            </w:r>
            <w:r w:rsidR="000F23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2.1-2.8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3.1-3.6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4.1-4.5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5.1-5.5</w:t>
            </w:r>
          </w:p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Cs/>
                <w:sz w:val="24"/>
                <w:szCs w:val="24"/>
              </w:rPr>
              <w:t>ПК 6.3-6.5</w:t>
            </w: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  <w:gridSpan w:val="9"/>
          </w:tcPr>
          <w:p w:rsidR="002E0320" w:rsidRPr="002E0320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61" w:type="pct"/>
          </w:tcPr>
          <w:p w:rsidR="002E0320" w:rsidRPr="00340091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Нормативная база: стандарты ССБТ, правила и инструкции по технике безопасности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  <w:gridSpan w:val="9"/>
          </w:tcPr>
          <w:p w:rsidR="002E0320" w:rsidRPr="002E0320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61" w:type="pct"/>
          </w:tcPr>
          <w:p w:rsidR="002E0320" w:rsidRPr="002E0320" w:rsidRDefault="002E0320" w:rsidP="002E03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>Общие требования безопасности, предъявляемые к торгово-технологическому оборудованию (к материалам, конструкции, эксплуатации, элементам защиты, монтажу и т.д.). Опасные зоны технологического оборудования</w:t>
            </w:r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E0320" w:rsidRPr="00340091" w:rsidTr="002E0320">
        <w:trPr>
          <w:trHeight w:val="20"/>
        </w:trPr>
        <w:tc>
          <w:tcPr>
            <w:tcW w:w="824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6" w:type="pct"/>
            <w:gridSpan w:val="9"/>
          </w:tcPr>
          <w:p w:rsidR="002E0320" w:rsidRPr="002E0320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E032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61" w:type="pct"/>
          </w:tcPr>
          <w:p w:rsidR="002E0320" w:rsidRPr="00340091" w:rsidRDefault="002E0320" w:rsidP="00340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sz w:val="24"/>
                <w:szCs w:val="24"/>
              </w:rPr>
              <w:t xml:space="preserve">Специальные требования безопасности при эксплуатации различных типов торгово-технологического оборудования: механического, торгового, измерительного, холодильного, подъемно-транспортного и </w:t>
            </w:r>
            <w:proofErr w:type="gramStart"/>
            <w:r w:rsidRPr="00340091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End"/>
          </w:p>
        </w:tc>
        <w:tc>
          <w:tcPr>
            <w:tcW w:w="650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9" w:type="pct"/>
            <w:vMerge/>
          </w:tcPr>
          <w:p w:rsidR="002E0320" w:rsidRPr="00340091" w:rsidRDefault="002E0320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28FE" w:rsidRPr="00340091" w:rsidTr="004A06B9">
        <w:trPr>
          <w:trHeight w:val="20"/>
        </w:trPr>
        <w:tc>
          <w:tcPr>
            <w:tcW w:w="3631" w:type="pct"/>
            <w:gridSpan w:val="11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="002E03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650" w:type="pct"/>
          </w:tcPr>
          <w:p w:rsidR="000628FE" w:rsidRPr="00340091" w:rsidRDefault="000628FE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" w:type="pc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28FE" w:rsidRPr="00340091" w:rsidTr="004A06B9">
        <w:trPr>
          <w:trHeight w:val="20"/>
        </w:trPr>
        <w:tc>
          <w:tcPr>
            <w:tcW w:w="3631" w:type="pct"/>
            <w:gridSpan w:val="11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50" w:type="pct"/>
          </w:tcPr>
          <w:p w:rsidR="000628FE" w:rsidRPr="00340091" w:rsidRDefault="00E7297D" w:rsidP="00340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19" w:type="pct"/>
          </w:tcPr>
          <w:p w:rsidR="000628FE" w:rsidRPr="00340091" w:rsidRDefault="000628FE" w:rsidP="003400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F2EFC" w:rsidRPr="00340091" w:rsidRDefault="002F2EFC" w:rsidP="00340091">
      <w:pPr>
        <w:spacing w:after="0" w:line="240" w:lineRule="auto"/>
        <w:ind w:left="714" w:hanging="357"/>
        <w:rPr>
          <w:rFonts w:ascii="Times New Roman" w:eastAsia="MS Mincho" w:hAnsi="Times New Roman"/>
          <w:bCs/>
          <w:i/>
          <w:strike/>
          <w:sz w:val="24"/>
          <w:szCs w:val="24"/>
        </w:rPr>
      </w:pPr>
    </w:p>
    <w:p w:rsidR="002F2EFC" w:rsidRPr="00340091" w:rsidRDefault="002F2EFC" w:rsidP="00340091">
      <w:pPr>
        <w:spacing w:after="0" w:line="240" w:lineRule="auto"/>
        <w:ind w:left="714" w:hanging="357"/>
        <w:rPr>
          <w:rFonts w:ascii="Times New Roman" w:eastAsia="MS Mincho" w:hAnsi="Times New Roman"/>
          <w:i/>
          <w:sz w:val="24"/>
          <w:szCs w:val="24"/>
        </w:rPr>
        <w:sectPr w:rsidR="002F2EFC" w:rsidRPr="00340091" w:rsidSect="002F2EF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F2EFC" w:rsidRPr="00AD4222" w:rsidRDefault="002F2EFC" w:rsidP="002F2EFC">
      <w:pPr>
        <w:spacing w:after="0" w:line="240" w:lineRule="auto"/>
        <w:ind w:left="1353" w:hanging="357"/>
        <w:rPr>
          <w:rFonts w:ascii="Times New Roman" w:eastAsia="MS Mincho" w:hAnsi="Times New Roman"/>
          <w:b/>
          <w:bCs/>
          <w:sz w:val="24"/>
          <w:szCs w:val="24"/>
        </w:rPr>
      </w:pPr>
      <w:r w:rsidRPr="00AD4222">
        <w:rPr>
          <w:rFonts w:ascii="Times New Roman" w:eastAsia="MS Mincho" w:hAnsi="Times New Roman"/>
          <w:b/>
          <w:sz w:val="24"/>
          <w:szCs w:val="24"/>
        </w:rPr>
        <w:lastRenderedPageBreak/>
        <w:t xml:space="preserve">3. </w:t>
      </w:r>
      <w:r w:rsidRPr="00AD4222">
        <w:rPr>
          <w:rFonts w:ascii="Times New Roman" w:eastAsia="MS Mincho" w:hAnsi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F3579F" w:rsidRDefault="00F3579F" w:rsidP="002F2EFC">
      <w:pPr>
        <w:suppressAutoHyphens/>
        <w:spacing w:after="0" w:line="240" w:lineRule="auto"/>
        <w:ind w:left="714" w:firstLine="709"/>
        <w:jc w:val="both"/>
        <w:rPr>
          <w:rFonts w:ascii="Times New Roman" w:eastAsia="MS Mincho" w:hAnsi="Times New Roman"/>
          <w:bCs/>
          <w:sz w:val="24"/>
          <w:szCs w:val="24"/>
        </w:rPr>
      </w:pPr>
    </w:p>
    <w:p w:rsidR="000628FE" w:rsidRPr="00C57C58" w:rsidRDefault="002F2EFC" w:rsidP="00C57C58">
      <w:pPr>
        <w:pStyle w:val="c41"/>
      </w:pPr>
      <w:r w:rsidRPr="0074363B">
        <w:rPr>
          <w:rFonts w:eastAsia="MS Mincho"/>
          <w:bCs/>
        </w:rPr>
        <w:t xml:space="preserve">3.1. </w:t>
      </w:r>
      <w:r w:rsidR="000628FE" w:rsidRPr="00C57C58">
        <w:t xml:space="preserve">Для реализации программы учебной дисциплины </w:t>
      </w:r>
      <w:proofErr w:type="gramStart"/>
      <w:r w:rsidR="000628FE" w:rsidRPr="00C57C58">
        <w:t>предусмотрен</w:t>
      </w:r>
      <w:proofErr w:type="gramEnd"/>
      <w:r w:rsidR="00991AE7">
        <w:t>:</w:t>
      </w:r>
    </w:p>
    <w:p w:rsidR="000628FE" w:rsidRPr="003F1222" w:rsidRDefault="000628FE" w:rsidP="00C57C58">
      <w:pPr>
        <w:pStyle w:val="af2"/>
        <w:ind w:firstLine="709"/>
      </w:pPr>
      <w:r w:rsidRPr="003F1222">
        <w:t>Кабинет «</w:t>
      </w:r>
      <w:r w:rsidR="00B23C7A">
        <w:t>Б</w:t>
      </w:r>
      <w:r w:rsidR="003F1222" w:rsidRPr="003F1222">
        <w:t>езопасности жизнедеятельности и охраны труда</w:t>
      </w:r>
      <w:r w:rsidRPr="003F1222">
        <w:t>». Оборудование учебного кабинета:</w:t>
      </w:r>
    </w:p>
    <w:p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spacing w:after="0" w:line="274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посадочные места по количеству обучающихся</w:t>
      </w:r>
      <w:r w:rsidR="00FB3C1F">
        <w:rPr>
          <w:rFonts w:ascii="Times New Roman" w:hAnsi="Times New Roman"/>
          <w:sz w:val="24"/>
          <w:szCs w:val="24"/>
        </w:rPr>
        <w:t>-25</w:t>
      </w:r>
      <w:r w:rsidRPr="00C57C58">
        <w:rPr>
          <w:rFonts w:ascii="Times New Roman" w:hAnsi="Times New Roman"/>
          <w:sz w:val="24"/>
          <w:szCs w:val="24"/>
        </w:rPr>
        <w:t>;</w:t>
      </w:r>
    </w:p>
    <w:p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autoSpaceDE w:val="0"/>
        <w:autoSpaceDN w:val="0"/>
        <w:spacing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рабочее место преподавателя</w:t>
      </w:r>
      <w:r w:rsidR="00FB3C1F">
        <w:rPr>
          <w:rFonts w:ascii="Times New Roman" w:hAnsi="Times New Roman"/>
          <w:sz w:val="24"/>
          <w:szCs w:val="24"/>
        </w:rPr>
        <w:t>-1</w:t>
      </w:r>
      <w:r w:rsidRPr="00C57C58">
        <w:rPr>
          <w:rFonts w:ascii="Times New Roman" w:hAnsi="Times New Roman"/>
          <w:sz w:val="24"/>
          <w:szCs w:val="24"/>
        </w:rPr>
        <w:t>;</w:t>
      </w:r>
    </w:p>
    <w:p w:rsidR="00C57C58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учебно-планирующая документация;</w:t>
      </w:r>
    </w:p>
    <w:p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276"/>
        </w:tabs>
        <w:suppressAutoHyphens/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eastAsia="MS Mincho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 xml:space="preserve">комплект учебно-наглядных пособий охраны труда </w:t>
      </w:r>
      <w:r w:rsidRPr="00C57C58">
        <w:rPr>
          <w:rFonts w:ascii="Times New Roman" w:eastAsia="MS Mincho" w:hAnsi="Times New Roman"/>
          <w:sz w:val="24"/>
          <w:szCs w:val="24"/>
        </w:rPr>
        <w:t>- информационные плакаты - настенная перекидная система А</w:t>
      </w:r>
      <w:proofErr w:type="gramStart"/>
      <w:r w:rsidRPr="00C57C58">
        <w:rPr>
          <w:rFonts w:ascii="Times New Roman" w:eastAsia="MS Mincho" w:hAnsi="Times New Roman"/>
          <w:sz w:val="24"/>
          <w:szCs w:val="24"/>
        </w:rPr>
        <w:t>2</w:t>
      </w:r>
      <w:proofErr w:type="gramEnd"/>
      <w:r w:rsidRPr="00C57C58">
        <w:rPr>
          <w:rFonts w:ascii="Times New Roman" w:eastAsia="MS Mincho" w:hAnsi="Times New Roman"/>
          <w:sz w:val="24"/>
          <w:szCs w:val="24"/>
        </w:rPr>
        <w:t>.</w:t>
      </w:r>
      <w:r w:rsidR="00525C23">
        <w:rPr>
          <w:rFonts w:ascii="Times New Roman" w:eastAsia="MS Mincho" w:hAnsi="Times New Roman"/>
          <w:sz w:val="24"/>
          <w:szCs w:val="24"/>
        </w:rPr>
        <w:t>-1</w:t>
      </w:r>
    </w:p>
    <w:p w:rsidR="000628FE" w:rsidRPr="00C57C58" w:rsidRDefault="000628FE" w:rsidP="00C57C58">
      <w:pPr>
        <w:pStyle w:val="ab"/>
        <w:widowControl w:val="0"/>
        <w:tabs>
          <w:tab w:val="left" w:pos="1916"/>
          <w:tab w:val="left" w:pos="1917"/>
        </w:tabs>
        <w:autoSpaceDE w:val="0"/>
        <w:autoSpaceDN w:val="0"/>
        <w:spacing w:after="0" w:line="240" w:lineRule="auto"/>
        <w:ind w:left="0" w:right="2828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after="0" w:line="240" w:lineRule="auto"/>
        <w:ind w:left="0" w:right="1071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компьютер на рабочем месте преподавателя с выходом в Internet</w:t>
      </w:r>
      <w:proofErr w:type="gramStart"/>
      <w:r w:rsidR="00FB3C1F">
        <w:rPr>
          <w:rFonts w:ascii="Times New Roman" w:hAnsi="Times New Roman"/>
          <w:sz w:val="24"/>
          <w:szCs w:val="24"/>
        </w:rPr>
        <w:t>с</w:t>
      </w:r>
      <w:proofErr w:type="gramEnd"/>
      <w:r w:rsidR="00FB3C1F">
        <w:rPr>
          <w:rFonts w:ascii="Times New Roman" w:hAnsi="Times New Roman"/>
          <w:sz w:val="24"/>
          <w:szCs w:val="24"/>
        </w:rPr>
        <w:t xml:space="preserve"> лицензионным программным обеспечением Astra Linux Common edition релиз Орел-1;</w:t>
      </w:r>
    </w:p>
    <w:p w:rsidR="000628FE" w:rsidRPr="00C57C58" w:rsidRDefault="000628FE" w:rsidP="00C57C58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before="1"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C57C58">
        <w:rPr>
          <w:rFonts w:ascii="Times New Roman" w:hAnsi="Times New Roman"/>
          <w:sz w:val="24"/>
          <w:szCs w:val="24"/>
        </w:rPr>
        <w:t>мультимедийный проектор</w:t>
      </w:r>
      <w:r w:rsidR="00FB3C1F">
        <w:rPr>
          <w:rFonts w:ascii="Times New Roman" w:hAnsi="Times New Roman"/>
          <w:sz w:val="24"/>
          <w:szCs w:val="24"/>
        </w:rPr>
        <w:t>-1</w:t>
      </w:r>
      <w:r w:rsidRPr="00C57C58">
        <w:rPr>
          <w:rFonts w:ascii="Times New Roman" w:hAnsi="Times New Roman"/>
          <w:sz w:val="24"/>
          <w:szCs w:val="24"/>
        </w:rPr>
        <w:t>;</w:t>
      </w:r>
    </w:p>
    <w:p w:rsidR="000628FE" w:rsidRPr="00525C23" w:rsidRDefault="000628FE" w:rsidP="00C57C58">
      <w:pPr>
        <w:pStyle w:val="af2"/>
        <w:ind w:firstLine="709"/>
      </w:pPr>
      <w:r w:rsidRPr="00525C23">
        <w:t>-мультимедийные и интерактивные обучающие материалы;</w:t>
      </w:r>
    </w:p>
    <w:p w:rsidR="002F2EFC" w:rsidRPr="00525C23" w:rsidRDefault="000628FE" w:rsidP="00525C23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525C23">
        <w:rPr>
          <w:rFonts w:ascii="Times New Roman" w:hAnsi="Times New Roman"/>
          <w:sz w:val="24"/>
          <w:szCs w:val="24"/>
        </w:rPr>
        <w:t>объекты охраны труда</w:t>
      </w:r>
      <w:proofErr w:type="gramStart"/>
      <w:r w:rsidRPr="00525C23">
        <w:rPr>
          <w:rFonts w:ascii="Times New Roman" w:hAnsi="Times New Roman"/>
          <w:sz w:val="24"/>
          <w:szCs w:val="24"/>
        </w:rPr>
        <w:t>.</w:t>
      </w:r>
      <w:proofErr w:type="gramEnd"/>
      <w:r w:rsidR="00525C23" w:rsidRPr="00525C23">
        <w:rPr>
          <w:rFonts w:ascii="Times New Roman" w:hAnsi="Times New Roman"/>
          <w:sz w:val="24"/>
          <w:szCs w:val="24"/>
        </w:rPr>
        <w:t xml:space="preserve"> ( </w:t>
      </w:r>
      <w:proofErr w:type="gramStart"/>
      <w:r w:rsidR="00525C23" w:rsidRPr="00525C23">
        <w:rPr>
          <w:rFonts w:ascii="Times New Roman" w:hAnsi="Times New Roman"/>
          <w:sz w:val="24"/>
          <w:szCs w:val="24"/>
        </w:rPr>
        <w:t>о</w:t>
      </w:r>
      <w:proofErr w:type="gramEnd"/>
      <w:r w:rsidR="00525C23" w:rsidRPr="00525C23">
        <w:rPr>
          <w:rFonts w:ascii="Times New Roman" w:hAnsi="Times New Roman"/>
          <w:sz w:val="24"/>
          <w:szCs w:val="24"/>
        </w:rPr>
        <w:t xml:space="preserve">гнетушители-2, роботы-тренажеры типа «Гоша» и др.-2, средств индивидуальной защиты (СИЗ): противогаз ГП-7-15шт, респиратор Р-2-10шт) </w:t>
      </w:r>
    </w:p>
    <w:p w:rsidR="00525C23" w:rsidRPr="00525C23" w:rsidRDefault="00525C23" w:rsidP="00525C23">
      <w:pPr>
        <w:pStyle w:val="ab"/>
        <w:widowControl w:val="0"/>
        <w:numPr>
          <w:ilvl w:val="0"/>
          <w:numId w:val="16"/>
        </w:numPr>
        <w:tabs>
          <w:tab w:val="left" w:pos="1301"/>
        </w:tabs>
        <w:autoSpaceDE w:val="0"/>
        <w:autoSpaceDN w:val="0"/>
        <w:spacing w:after="0" w:line="275" w:lineRule="exact"/>
        <w:ind w:left="0" w:firstLine="709"/>
        <w:contextualSpacing w:val="0"/>
        <w:rPr>
          <w:rFonts w:ascii="Times New Roman" w:hAnsi="Times New Roman"/>
          <w:sz w:val="24"/>
          <w:szCs w:val="24"/>
        </w:rPr>
      </w:pPr>
    </w:p>
    <w:p w:rsidR="002F2EFC" w:rsidRPr="0074363B" w:rsidRDefault="002F2EFC" w:rsidP="003F1222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74363B">
        <w:rPr>
          <w:rFonts w:ascii="Times New Roman" w:eastAsia="MS Mincho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F2EFC" w:rsidRPr="0074363B" w:rsidRDefault="002F2EFC" w:rsidP="003F1222">
      <w:pPr>
        <w:suppressAutoHyphens/>
        <w:spacing w:after="0" w:line="240" w:lineRule="auto"/>
        <w:ind w:firstLine="567"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991AE7">
        <w:rPr>
          <w:rFonts w:ascii="Times New Roman" w:eastAsia="MS Mincho" w:hAnsi="Times New Roman"/>
          <w:bCs/>
          <w:sz w:val="24"/>
          <w:szCs w:val="24"/>
        </w:rPr>
        <w:t>имеет</w:t>
      </w:r>
      <w:r w:rsidRPr="0074363B">
        <w:rPr>
          <w:rFonts w:ascii="Times New Roman" w:eastAsia="MS Mincho" w:hAnsi="Times New Roman"/>
          <w:bCs/>
          <w:sz w:val="24"/>
          <w:szCs w:val="24"/>
        </w:rPr>
        <w:t xml:space="preserve"> п</w:t>
      </w:r>
      <w:r w:rsidRPr="0074363B">
        <w:rPr>
          <w:rFonts w:ascii="Times New Roman" w:eastAsia="MS Mincho" w:hAnsi="Times New Roman"/>
          <w:sz w:val="24"/>
          <w:szCs w:val="24"/>
        </w:rPr>
        <w:t xml:space="preserve">ечатные и электронные образовательные и информационные ресурсы, </w:t>
      </w:r>
      <w:proofErr w:type="gramStart"/>
      <w:r w:rsidRPr="0074363B">
        <w:rPr>
          <w:rFonts w:ascii="Times New Roman" w:eastAsia="MS Mincho" w:hAnsi="Times New Roman"/>
          <w:sz w:val="24"/>
          <w:szCs w:val="24"/>
        </w:rPr>
        <w:t>рекомендуемых</w:t>
      </w:r>
      <w:proofErr w:type="gramEnd"/>
      <w:r w:rsidRPr="0074363B">
        <w:rPr>
          <w:rFonts w:ascii="Times New Roman" w:eastAsia="MS Mincho" w:hAnsi="Times New Roman"/>
          <w:sz w:val="24"/>
          <w:szCs w:val="24"/>
        </w:rPr>
        <w:t xml:space="preserve"> для использования в образовательном процессе </w:t>
      </w:r>
    </w:p>
    <w:p w:rsidR="002F2EFC" w:rsidRPr="0074363B" w:rsidRDefault="002F2EFC" w:rsidP="002F2EFC">
      <w:pPr>
        <w:spacing w:after="0" w:line="240" w:lineRule="auto"/>
        <w:ind w:left="360" w:hanging="357"/>
        <w:contextualSpacing/>
        <w:rPr>
          <w:rFonts w:ascii="Times New Roman" w:eastAsia="MS Mincho" w:hAnsi="Times New Roman"/>
          <w:sz w:val="24"/>
          <w:szCs w:val="24"/>
        </w:rPr>
      </w:pPr>
    </w:p>
    <w:p w:rsidR="00497B65" w:rsidRDefault="00497B65" w:rsidP="00497B65">
      <w:pPr>
        <w:pStyle w:val="2"/>
        <w:numPr>
          <w:ilvl w:val="2"/>
          <w:numId w:val="19"/>
        </w:numPr>
        <w:tabs>
          <w:tab w:val="num" w:pos="360"/>
        </w:tabs>
        <w:ind w:left="0" w:firstLine="720"/>
        <w:jc w:val="both"/>
      </w:pPr>
      <w:bookmarkStart w:id="2" w:name="_Hlk124427096"/>
      <w:r w:rsidRPr="00165138">
        <w:t>Основные печатные издания</w:t>
      </w:r>
    </w:p>
    <w:p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Харачих, Г. И. Специальная оценка условий труда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учебное пособие для спо / Г. И. Харачих, Э. Н. Абильтарова, Ш. Ю. Абитова. —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2023. — 184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Бурашников, Ю. М. Безопасность жизнедеятельности. Охрана труда на предприятиях пищевых производств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учебник для спо / Ю. М. Бурашников, А. С. Максимов. —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2020. — 496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Широков, Ю. А. Охрана труда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учебник для спо / Ю. А. Широков. —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2022. — 372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3F1222" w:rsidRPr="003F1222" w:rsidRDefault="003F1222" w:rsidP="003F1222">
      <w:pPr>
        <w:pStyle w:val="ab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/>
          <w:iCs/>
          <w:sz w:val="24"/>
          <w:szCs w:val="24"/>
        </w:rPr>
      </w:pPr>
      <w:r w:rsidRPr="003F1222">
        <w:rPr>
          <w:rFonts w:ascii="Times New Roman" w:hAnsi="Times New Roman"/>
          <w:sz w:val="24"/>
          <w:szCs w:val="24"/>
        </w:rPr>
        <w:t>Горькова, Н. В. Охрана труда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учебное пособие для спо / Н. В. Горькова, А. Г. Фетисов, Е. М. Мессинева. – Санкт-Петербург</w:t>
      </w:r>
      <w:proofErr w:type="gramStart"/>
      <w:r w:rsidRPr="003F12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 Лань, 2023. – 220 </w:t>
      </w:r>
      <w:proofErr w:type="gramStart"/>
      <w:r w:rsidRPr="003F1222">
        <w:rPr>
          <w:rFonts w:ascii="Times New Roman" w:hAnsi="Times New Roman"/>
          <w:sz w:val="24"/>
          <w:szCs w:val="24"/>
        </w:rPr>
        <w:t>с</w:t>
      </w:r>
      <w:proofErr w:type="gramEnd"/>
      <w:r w:rsidRPr="003F1222">
        <w:rPr>
          <w:rFonts w:ascii="Times New Roman" w:hAnsi="Times New Roman"/>
          <w:sz w:val="24"/>
          <w:szCs w:val="24"/>
        </w:rPr>
        <w:t xml:space="preserve">. </w:t>
      </w:r>
    </w:p>
    <w:p w:rsidR="003F1222" w:rsidRDefault="003F1222" w:rsidP="003F1222">
      <w:pPr>
        <w:pStyle w:val="2"/>
        <w:jc w:val="both"/>
      </w:pPr>
    </w:p>
    <w:p w:rsidR="00157ACD" w:rsidRPr="00165138" w:rsidRDefault="00157ACD" w:rsidP="00157ACD">
      <w:pPr>
        <w:pStyle w:val="2"/>
        <w:numPr>
          <w:ilvl w:val="2"/>
          <w:numId w:val="19"/>
        </w:numPr>
        <w:ind w:left="0" w:firstLine="720"/>
        <w:jc w:val="both"/>
        <w:rPr>
          <w:sz w:val="23"/>
        </w:rPr>
      </w:pPr>
      <w:r w:rsidRPr="00165138">
        <w:t xml:space="preserve">Основные </w:t>
      </w:r>
      <w:r>
        <w:t>э</w:t>
      </w:r>
      <w:r w:rsidRPr="00165138">
        <w:t>лектронные издания</w:t>
      </w:r>
    </w:p>
    <w:p w:rsidR="00157ACD" w:rsidRPr="00157ACD" w:rsidRDefault="00157ACD" w:rsidP="00157ACD">
      <w:pPr>
        <w:pStyle w:val="ab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spacing w:after="0" w:line="240" w:lineRule="auto"/>
        <w:ind w:left="0" w:firstLine="72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157ACD">
        <w:rPr>
          <w:rFonts w:ascii="Times New Roman" w:hAnsi="Times New Roman"/>
          <w:iCs/>
          <w:sz w:val="24"/>
          <w:szCs w:val="24"/>
        </w:rPr>
        <w:t>Карнаух, Н. Н. </w:t>
      </w:r>
      <w:r w:rsidRPr="00157ACD">
        <w:rPr>
          <w:rFonts w:ascii="Times New Roman" w:hAnsi="Times New Roman"/>
          <w:sz w:val="24"/>
          <w:szCs w:val="24"/>
        </w:rPr>
        <w:t xml:space="preserve"> Охрана труда</w:t>
      </w:r>
      <w:proofErr w:type="gramStart"/>
      <w:r w:rsidRPr="00157ACD">
        <w:rPr>
          <w:rFonts w:ascii="Times New Roman" w:hAnsi="Times New Roman"/>
          <w:sz w:val="24"/>
          <w:szCs w:val="24"/>
        </w:rPr>
        <w:t> :</w:t>
      </w:r>
      <w:proofErr w:type="gramEnd"/>
      <w:r w:rsidRPr="00157ACD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Н. Н. Карнаух. — 2-е изд., перераб. и доп. — Москва : Издательство Юрайт, 2023. — 343 с. — (Профессиональное образование). — ISBN 978-5-534-15942-4. — Текст</w:t>
      </w:r>
      <w:proofErr w:type="gramStart"/>
      <w:r w:rsidRPr="00157AC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57AC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8" w:tgtFrame="_blank" w:history="1">
        <w:r w:rsidRPr="00157ACD">
          <w:rPr>
            <w:rStyle w:val="af4"/>
            <w:sz w:val="24"/>
            <w:szCs w:val="24"/>
          </w:rPr>
          <w:t>https://urait.ru/bcode/510311</w:t>
        </w:r>
      </w:hyperlink>
    </w:p>
    <w:p w:rsidR="00157ACD" w:rsidRPr="00165138" w:rsidRDefault="00157ACD" w:rsidP="00B66A18">
      <w:pPr>
        <w:pStyle w:val="c41"/>
        <w:rPr>
          <w:b/>
        </w:rPr>
      </w:pPr>
      <w:r w:rsidRPr="00165138">
        <w:rPr>
          <w:b/>
        </w:rPr>
        <w:t>3.2.3. Дополнительная литература</w:t>
      </w:r>
    </w:p>
    <w:p w:rsidR="00157ACD" w:rsidRDefault="00157ACD" w:rsidP="00B66A18">
      <w:pPr>
        <w:pStyle w:val="af2"/>
        <w:spacing w:line="240" w:lineRule="auto"/>
      </w:pPr>
      <w:r w:rsidRPr="00165138">
        <w:t xml:space="preserve">1. </w:t>
      </w:r>
      <w:r>
        <w:t>Гайворонский, К. Я. Охрана труда в общественном питании и торговле</w:t>
      </w:r>
      <w:proofErr w:type="gramStart"/>
      <w:r>
        <w:t xml:space="preserve"> :</w:t>
      </w:r>
      <w:proofErr w:type="gramEnd"/>
      <w:r>
        <w:t xml:space="preserve"> учебное пособие / К.Я. Гайворонский. — 2-е изд., перераб. и доп. — Москва : ИНФРА-М, 2023. — 169 </w:t>
      </w:r>
      <w:proofErr w:type="gramStart"/>
      <w:r>
        <w:t>с</w:t>
      </w:r>
      <w:proofErr w:type="gramEnd"/>
      <w:r>
        <w:t>. — (Среднее профессиональное образование). — DOI 10.12737/1817478. - ISBN 978-5-16-017172-2. - Текст</w:t>
      </w:r>
      <w:proofErr w:type="gramStart"/>
      <w:r>
        <w:t xml:space="preserve"> :</w:t>
      </w:r>
      <w:proofErr w:type="gramEnd"/>
      <w:r>
        <w:t xml:space="preserve"> электронный. - URL: https://znanium.com/catalog/product/1817478 – Режим доступа: по подписке</w:t>
      </w:r>
    </w:p>
    <w:p w:rsidR="00157ACD" w:rsidRPr="00165138" w:rsidRDefault="00157ACD" w:rsidP="00B66A18">
      <w:pPr>
        <w:pStyle w:val="af2"/>
        <w:spacing w:line="240" w:lineRule="auto"/>
      </w:pPr>
      <w:r>
        <w:t>2.Добычина, А. В. Охрана труда для повара-кондитера</w:t>
      </w:r>
      <w:proofErr w:type="gramStart"/>
      <w:r>
        <w:t xml:space="preserve"> :</w:t>
      </w:r>
      <w:proofErr w:type="gramEnd"/>
      <w:r>
        <w:t xml:space="preserve"> учебное пособие / А.В. </w:t>
      </w:r>
      <w:r>
        <w:lastRenderedPageBreak/>
        <w:t>Добычина. — Москва</w:t>
      </w:r>
      <w:proofErr w:type="gramStart"/>
      <w:r>
        <w:t xml:space="preserve"> :</w:t>
      </w:r>
      <w:proofErr w:type="gramEnd"/>
      <w:r>
        <w:t xml:space="preserve"> ИНФРА-М, 2023. — 129 </w:t>
      </w:r>
      <w:proofErr w:type="gramStart"/>
      <w:r>
        <w:t>с</w:t>
      </w:r>
      <w:proofErr w:type="gramEnd"/>
      <w:r>
        <w:t>. — (Среднее профессиональное образование). — DOI 10.12737/1860506. - ISBN 978-5-16-017535-5. - Текст</w:t>
      </w:r>
      <w:proofErr w:type="gramStart"/>
      <w:r>
        <w:t xml:space="preserve"> :</w:t>
      </w:r>
      <w:proofErr w:type="gramEnd"/>
      <w:r>
        <w:t xml:space="preserve"> электронный. - URL: https://znanium.com/catalog/product/1860506– Режим доступа: по подписке.</w:t>
      </w:r>
    </w:p>
    <w:p w:rsidR="00E31C70" w:rsidRDefault="00E31C70" w:rsidP="00E31C70">
      <w:pPr>
        <w:pStyle w:val="af2"/>
        <w:rPr>
          <w:rFonts w:eastAsia="MS Mincho"/>
          <w:b/>
          <w:bCs/>
        </w:rPr>
      </w:pPr>
      <w:r w:rsidRPr="00E31C70">
        <w:rPr>
          <w:rFonts w:eastAsia="MS Mincho"/>
          <w:b/>
          <w:bCs/>
        </w:rPr>
        <w:t>Интернет-ресурсы</w:t>
      </w:r>
      <w:bookmarkStart w:id="3" w:name="_Hlk127198134"/>
    </w:p>
    <w:p w:rsidR="00E31C70" w:rsidRPr="00E31C70" w:rsidRDefault="00E31C70" w:rsidP="00E31C70">
      <w:pPr>
        <w:pStyle w:val="af2"/>
        <w:rPr>
          <w:rFonts w:eastAsia="MS Mincho"/>
          <w:b/>
          <w:bCs/>
        </w:rPr>
      </w:pPr>
      <w:r>
        <w:rPr>
          <w:szCs w:val="22"/>
        </w:rPr>
        <w:t>Инструкции по Охране труда</w:t>
      </w:r>
      <w:bookmarkEnd w:id="3"/>
      <w:r w:rsidR="008E48B6">
        <w:rPr>
          <w:rStyle w:val="af4"/>
          <w:szCs w:val="22"/>
        </w:rPr>
        <w:fldChar w:fldCharType="begin"/>
      </w:r>
      <w:r>
        <w:rPr>
          <w:rStyle w:val="af4"/>
          <w:szCs w:val="22"/>
        </w:rPr>
        <w:instrText xml:space="preserve"> HYPERLINK "http://www.tehbez.ru/" </w:instrText>
      </w:r>
      <w:r w:rsidR="008E48B6">
        <w:rPr>
          <w:rStyle w:val="af4"/>
          <w:szCs w:val="22"/>
        </w:rPr>
        <w:fldChar w:fldCharType="separate"/>
      </w:r>
      <w:r w:rsidRPr="003020BA">
        <w:rPr>
          <w:rStyle w:val="af4"/>
          <w:szCs w:val="22"/>
        </w:rPr>
        <w:t>http://www.tehbez.ru/</w:t>
      </w:r>
      <w:r w:rsidR="008E48B6">
        <w:rPr>
          <w:rStyle w:val="af4"/>
          <w:szCs w:val="22"/>
        </w:rPr>
        <w:fldChar w:fldCharType="end"/>
      </w:r>
    </w:p>
    <w:p w:rsidR="00E31C70" w:rsidRPr="00E31C70" w:rsidRDefault="00E31C70" w:rsidP="00E31C70">
      <w:pPr>
        <w:pStyle w:val="af2"/>
        <w:rPr>
          <w:rFonts w:eastAsia="MS Mincho"/>
          <w:b/>
          <w:bCs/>
          <w:i/>
        </w:rPr>
      </w:pPr>
      <w:r w:rsidRPr="007763B5">
        <w:rPr>
          <w:rFonts w:eastAsia="MS Mincho"/>
        </w:rPr>
        <w:t>Информационный портал «Охрана труда в России</w:t>
      </w:r>
      <w:r>
        <w:rPr>
          <w:rFonts w:eastAsia="MS Mincho"/>
        </w:rPr>
        <w:t>»</w:t>
      </w:r>
      <w:hyperlink r:id="rId9" w:history="1">
        <w:r w:rsidRPr="007763B5">
          <w:rPr>
            <w:rFonts w:eastAsia="MS Mincho"/>
            <w:u w:val="single"/>
          </w:rPr>
          <w:t>http://www.ohranatruda.ru</w:t>
        </w:r>
      </w:hyperlink>
    </w:p>
    <w:p w:rsidR="00E31C70" w:rsidRDefault="00E31C70" w:rsidP="00E31C70">
      <w:pPr>
        <w:pStyle w:val="af2"/>
        <w:jc w:val="left"/>
        <w:rPr>
          <w:rStyle w:val="af4"/>
          <w:szCs w:val="22"/>
        </w:rPr>
      </w:pPr>
      <w:bookmarkStart w:id="4" w:name="_Hlk127198400"/>
      <w:r w:rsidRPr="00743D38">
        <w:rPr>
          <w:bCs/>
          <w:szCs w:val="22"/>
        </w:rPr>
        <w:t>Инструкции, нормативы по Охране труда</w:t>
      </w:r>
      <w:hyperlink r:id="rId10" w:history="1">
        <w:r w:rsidRPr="003020BA">
          <w:rPr>
            <w:rStyle w:val="af4"/>
            <w:szCs w:val="22"/>
          </w:rPr>
          <w:t>http://www.ohranatruda.ru/ot_biblio/normativ/data_normativ/46/46201/</w:t>
        </w:r>
      </w:hyperlink>
    </w:p>
    <w:p w:rsidR="00E31C70" w:rsidRPr="00E31C70" w:rsidRDefault="00E31C70" w:rsidP="00E31C70">
      <w:pPr>
        <w:pStyle w:val="af2"/>
        <w:jc w:val="left"/>
        <w:rPr>
          <w:rFonts w:eastAsia="MS Mincho"/>
          <w:b/>
          <w:bCs/>
          <w:i/>
        </w:rPr>
      </w:pPr>
    </w:p>
    <w:bookmarkEnd w:id="4"/>
    <w:p w:rsidR="00F3579F" w:rsidRPr="0074363B" w:rsidRDefault="00F3579F" w:rsidP="00497B65">
      <w:pPr>
        <w:pStyle w:val="af2"/>
        <w:rPr>
          <w:rFonts w:eastAsia="MS Mincho"/>
          <w:b/>
          <w:bCs/>
          <w:i/>
        </w:rPr>
      </w:pPr>
      <w:r>
        <w:rPr>
          <w:rFonts w:eastAsia="MS Mincho"/>
          <w:b/>
          <w:bCs/>
          <w:i/>
        </w:rPr>
        <w:t>Нормативные документы</w:t>
      </w:r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Конституция Российской Федерации [Электронный ресурс] / Режим доступа: </w:t>
      </w:r>
      <w:hyperlink r:id="rId11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http://www.constitution.ru/</w:t>
        </w:r>
      </w:hyperlink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Гражданский кодекс Российской Федерации. [Электронный ресурс] / Режим доступа: </w:t>
      </w:r>
      <w:hyperlink r:id="rId12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http://base.garant.ru/10164072/</w:t>
        </w:r>
      </w:hyperlink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Трудовой кодекс Российской федерации [Электронный ресурс] / Режим доступа: </w:t>
      </w:r>
      <w:hyperlink r:id="rId13" w:anchor="/document/12125268/paragraph/6963504:1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http://ivo.garant.ru/#/document/12125268/paragraph/6963504:1</w:t>
        </w:r>
      </w:hyperlink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Кодекс Российской Федерации об административных правонарушениях [Электронный ресурс] / Режим доступа: </w:t>
      </w:r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Уголовный кодекс Российской Федерации [Электронный ресурс] / Режим доступа: </w:t>
      </w:r>
      <w:hyperlink r:id="rId14" w:history="1">
        <w:r w:rsidRPr="0074363B">
          <w:rPr>
            <w:rFonts w:ascii="Times New Roman" w:eastAsia="MS Mincho" w:hAnsi="Times New Roman"/>
            <w:color w:val="0000FF"/>
            <w:sz w:val="24"/>
            <w:szCs w:val="24"/>
            <w:u w:val="single"/>
          </w:rPr>
          <w:t>http://base.garant.ru/10108000/</w:t>
        </w:r>
      </w:hyperlink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24 июля </w:t>
      </w:r>
      <w:smartTag w:uri="urn:schemas-microsoft-com:office:smarttags" w:element="metricconverter">
        <w:smartTagPr>
          <w:attr w:name="ProductID" w:val="1998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1998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>. № 125-ФЗ «Об обязательном социальном страховании от несчастных случаев на производстве и профессиональных заболеваниях»</w:t>
      </w:r>
      <w:r w:rsidR="00157ACD">
        <w:rPr>
          <w:rFonts w:ascii="Times New Roman" w:eastAsia="MS Mincho" w:hAnsi="Times New Roman"/>
          <w:sz w:val="24"/>
          <w:szCs w:val="24"/>
        </w:rPr>
        <w:t xml:space="preserve"> с изменениями и дополнениями</w:t>
      </w:r>
      <w:r w:rsidRPr="0074363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30 марта </w:t>
      </w:r>
      <w:smartTag w:uri="urn:schemas-microsoft-com:office:smarttags" w:element="metricconverter">
        <w:smartTagPr>
          <w:attr w:name="ProductID" w:val="1999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1999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>. № 52-ФЗ «С санитарно- эпидемиологическом благополучии населения</w:t>
      </w:r>
      <w:proofErr w:type="gramStart"/>
      <w:r w:rsidRPr="0074363B">
        <w:rPr>
          <w:rFonts w:ascii="Times New Roman" w:eastAsia="MS Mincho" w:hAnsi="Times New Roman"/>
          <w:sz w:val="24"/>
          <w:szCs w:val="24"/>
        </w:rPr>
        <w:t>»</w:t>
      </w:r>
      <w:r w:rsidR="00A1419C">
        <w:rPr>
          <w:rFonts w:ascii="Times New Roman" w:eastAsia="MS Mincho" w:hAnsi="Times New Roman"/>
          <w:sz w:val="24"/>
          <w:szCs w:val="24"/>
        </w:rPr>
        <w:t>с</w:t>
      </w:r>
      <w:proofErr w:type="gramEnd"/>
      <w:r w:rsidR="00A1419C">
        <w:rPr>
          <w:rFonts w:ascii="Times New Roman" w:eastAsia="MS Mincho" w:hAnsi="Times New Roman"/>
          <w:sz w:val="24"/>
          <w:szCs w:val="24"/>
        </w:rPr>
        <w:t xml:space="preserve"> изменениями и дополнениями</w:t>
      </w:r>
      <w:r w:rsidR="00A1419C" w:rsidRPr="0074363B">
        <w:rPr>
          <w:rFonts w:ascii="Times New Roman" w:eastAsia="MS Mincho" w:hAnsi="Times New Roman"/>
          <w:sz w:val="24"/>
          <w:szCs w:val="24"/>
        </w:rPr>
        <w:t>.</w:t>
      </w:r>
    </w:p>
    <w:p w:rsidR="002F2EFC" w:rsidRPr="0074363B" w:rsidRDefault="002F2EFC" w:rsidP="00497B65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21 декабря </w:t>
      </w:r>
      <w:smartTag w:uri="urn:schemas-microsoft-com:office:smarttags" w:element="metricconverter">
        <w:smartTagPr>
          <w:attr w:name="ProductID" w:val="1994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1994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>. №69-ФЗ «О пожарной безопасности»</w:t>
      </w:r>
      <w:r w:rsidR="00A1419C">
        <w:rPr>
          <w:rFonts w:ascii="Times New Roman" w:eastAsia="MS Mincho" w:hAnsi="Times New Roman"/>
          <w:sz w:val="24"/>
          <w:szCs w:val="24"/>
        </w:rPr>
        <w:t xml:space="preserve"> последняя редакция.</w:t>
      </w:r>
    </w:p>
    <w:p w:rsidR="00157ACD" w:rsidRPr="00157ACD" w:rsidRDefault="002F2EFC" w:rsidP="00157ACD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74363B">
        <w:rPr>
          <w:rFonts w:ascii="Times New Roman" w:eastAsia="MS Mincho" w:hAnsi="Times New Roman"/>
          <w:sz w:val="24"/>
          <w:szCs w:val="24"/>
        </w:rPr>
        <w:t xml:space="preserve">Федеральный закон от 31 июля </w:t>
      </w:r>
      <w:smartTag w:uri="urn:schemas-microsoft-com:office:smarttags" w:element="metricconverter">
        <w:smartTagPr>
          <w:attr w:name="ProductID" w:val="2008 г"/>
        </w:smartTagPr>
        <w:r w:rsidRPr="0074363B">
          <w:rPr>
            <w:rFonts w:ascii="Times New Roman" w:eastAsia="MS Mincho" w:hAnsi="Times New Roman"/>
            <w:sz w:val="24"/>
            <w:szCs w:val="24"/>
          </w:rPr>
          <w:t>2008 г</w:t>
        </w:r>
      </w:smartTag>
      <w:r w:rsidRPr="0074363B">
        <w:rPr>
          <w:rFonts w:ascii="Times New Roman" w:eastAsia="MS Mincho" w:hAnsi="Times New Roman"/>
          <w:sz w:val="24"/>
          <w:szCs w:val="24"/>
        </w:rPr>
        <w:t>. № 123-ФЗ «Технический регламент о требованиях пожарной безопасности</w:t>
      </w:r>
      <w:proofErr w:type="gramStart"/>
      <w:r w:rsidRPr="0074363B">
        <w:rPr>
          <w:rFonts w:ascii="Times New Roman" w:eastAsia="MS Mincho" w:hAnsi="Times New Roman"/>
          <w:sz w:val="24"/>
          <w:szCs w:val="24"/>
        </w:rPr>
        <w:t>»</w:t>
      </w:r>
      <w:r w:rsidR="00A1419C">
        <w:rPr>
          <w:rFonts w:ascii="Times New Roman" w:eastAsia="MS Mincho" w:hAnsi="Times New Roman"/>
          <w:sz w:val="24"/>
          <w:szCs w:val="24"/>
        </w:rPr>
        <w:t>с</w:t>
      </w:r>
      <w:proofErr w:type="gramEnd"/>
      <w:r w:rsidR="00A1419C">
        <w:rPr>
          <w:rFonts w:ascii="Times New Roman" w:eastAsia="MS Mincho" w:hAnsi="Times New Roman"/>
          <w:sz w:val="24"/>
          <w:szCs w:val="24"/>
        </w:rPr>
        <w:t xml:space="preserve"> изменениями и дополнениями</w:t>
      </w:r>
      <w:r w:rsidRPr="0074363B">
        <w:rPr>
          <w:rFonts w:ascii="Times New Roman" w:eastAsia="MS Mincho" w:hAnsi="Times New Roman"/>
          <w:sz w:val="24"/>
          <w:szCs w:val="24"/>
        </w:rPr>
        <w:t xml:space="preserve">. </w:t>
      </w:r>
    </w:p>
    <w:p w:rsidR="00157ACD" w:rsidRPr="00A1419C" w:rsidRDefault="002F2EFC" w:rsidP="00A1419C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</w:rPr>
      </w:pPr>
      <w:r w:rsidRPr="00157ACD">
        <w:rPr>
          <w:rFonts w:ascii="Times New Roman" w:eastAsia="MS Mincho" w:hAnsi="Times New Roman"/>
          <w:sz w:val="24"/>
          <w:szCs w:val="24"/>
        </w:rPr>
        <w:t>Постановление Правительства Российской Федерации «</w:t>
      </w:r>
      <w:r w:rsidR="00157ACD">
        <w:rPr>
          <w:rFonts w:ascii="Times New Roman" w:hAnsi="Times New Roman"/>
          <w:sz w:val="24"/>
          <w:szCs w:val="24"/>
        </w:rPr>
        <w:t>О</w:t>
      </w:r>
      <w:r w:rsidR="00157ACD" w:rsidRPr="00157ACD">
        <w:rPr>
          <w:rFonts w:ascii="Times New Roman" w:hAnsi="Times New Roman"/>
          <w:sz w:val="24"/>
          <w:szCs w:val="24"/>
        </w:rPr>
        <w:t xml:space="preserve"> порядке расследования и учета случаев профессиональных заболеваний работников</w:t>
      </w:r>
      <w:proofErr w:type="gramStart"/>
      <w:r w:rsidR="00157ACD" w:rsidRPr="00157ACD">
        <w:rPr>
          <w:rFonts w:ascii="Times New Roman" w:hAnsi="Times New Roman"/>
          <w:sz w:val="24"/>
          <w:szCs w:val="24"/>
        </w:rPr>
        <w:t>»о</w:t>
      </w:r>
      <w:proofErr w:type="gramEnd"/>
      <w:r w:rsidR="00157ACD" w:rsidRPr="00157ACD">
        <w:rPr>
          <w:rFonts w:ascii="Times New Roman" w:hAnsi="Times New Roman"/>
          <w:sz w:val="24"/>
          <w:szCs w:val="24"/>
        </w:rPr>
        <w:t xml:space="preserve">т </w:t>
      </w:r>
      <w:r w:rsidR="00157ACD">
        <w:rPr>
          <w:rFonts w:ascii="Times New Roman" w:hAnsi="Times New Roman"/>
          <w:sz w:val="24"/>
          <w:szCs w:val="24"/>
        </w:rPr>
        <w:t>.06.</w:t>
      </w:r>
      <w:r w:rsidR="00157ACD" w:rsidRPr="00157ACD">
        <w:rPr>
          <w:rFonts w:ascii="Times New Roman" w:hAnsi="Times New Roman"/>
          <w:sz w:val="24"/>
          <w:szCs w:val="24"/>
        </w:rPr>
        <w:t xml:space="preserve"> 2022 г. </w:t>
      </w:r>
      <w:r w:rsidR="00157ACD">
        <w:rPr>
          <w:rFonts w:ascii="Times New Roman" w:hAnsi="Times New Roman"/>
          <w:sz w:val="24"/>
          <w:szCs w:val="24"/>
        </w:rPr>
        <w:t>№</w:t>
      </w:r>
      <w:r w:rsidR="00157ACD" w:rsidRPr="00157ACD">
        <w:rPr>
          <w:rFonts w:ascii="Times New Roman" w:hAnsi="Times New Roman"/>
          <w:sz w:val="24"/>
          <w:szCs w:val="24"/>
        </w:rPr>
        <w:t xml:space="preserve"> 1206</w:t>
      </w:r>
    </w:p>
    <w:p w:rsidR="00A1419C" w:rsidRPr="00083E6C" w:rsidRDefault="00A1419C" w:rsidP="00083E6C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083E6C">
        <w:rPr>
          <w:rFonts w:ascii="Times New Roman" w:eastAsia="MS Mincho" w:hAnsi="Times New Roman"/>
        </w:rPr>
        <w:t xml:space="preserve">Приказ </w:t>
      </w:r>
      <w:r w:rsidRPr="00083E6C">
        <w:rPr>
          <w:rFonts w:ascii="Times New Roman" w:hAnsi="Times New Roman"/>
        </w:rPr>
        <w:t xml:space="preserve">Министерства труда и </w:t>
      </w:r>
      <w:proofErr w:type="gramStart"/>
      <w:r w:rsidRPr="00083E6C">
        <w:rPr>
          <w:rFonts w:ascii="Times New Roman" w:hAnsi="Times New Roman"/>
        </w:rPr>
        <w:t>социальной</w:t>
      </w:r>
      <w:proofErr w:type="gramEnd"/>
      <w:r w:rsidRPr="00083E6C">
        <w:rPr>
          <w:rFonts w:ascii="Times New Roman" w:hAnsi="Times New Roman"/>
        </w:rPr>
        <w:t xml:space="preserve"> защиты</w:t>
      </w:r>
      <w:r w:rsidRPr="00083E6C">
        <w:rPr>
          <w:rFonts w:ascii="Times New Roman" w:hAnsi="Times New Roman"/>
          <w:sz w:val="24"/>
          <w:szCs w:val="24"/>
        </w:rPr>
        <w:t>от 29</w:t>
      </w:r>
      <w:r w:rsidR="00083E6C" w:rsidRPr="00083E6C">
        <w:rPr>
          <w:rFonts w:ascii="Times New Roman" w:hAnsi="Times New Roman"/>
        </w:rPr>
        <w:t>.10.</w:t>
      </w:r>
      <w:r w:rsidRPr="00083E6C">
        <w:rPr>
          <w:rFonts w:ascii="Times New Roman" w:hAnsi="Times New Roman"/>
          <w:sz w:val="24"/>
          <w:szCs w:val="24"/>
        </w:rPr>
        <w:t xml:space="preserve">2021 года </w:t>
      </w:r>
      <w:r w:rsidR="00083E6C" w:rsidRPr="00083E6C">
        <w:rPr>
          <w:rFonts w:ascii="Times New Roman" w:hAnsi="Times New Roman"/>
        </w:rPr>
        <w:t>№</w:t>
      </w:r>
      <w:r w:rsidRPr="00083E6C">
        <w:rPr>
          <w:rFonts w:ascii="Times New Roman" w:hAnsi="Times New Roman"/>
          <w:sz w:val="24"/>
          <w:szCs w:val="24"/>
        </w:rPr>
        <w:t xml:space="preserve"> 766н</w:t>
      </w:r>
    </w:p>
    <w:p w:rsidR="00A1419C" w:rsidRPr="00083E6C" w:rsidRDefault="00A1419C" w:rsidP="00083E6C">
      <w:pPr>
        <w:pStyle w:val="headertext"/>
        <w:spacing w:before="0" w:beforeAutospacing="0" w:after="0" w:afterAutospacing="0"/>
        <w:jc w:val="both"/>
      </w:pPr>
      <w:r w:rsidRPr="00083E6C">
        <w:t xml:space="preserve">Об утверждении </w:t>
      </w:r>
      <w:hyperlink r:id="rId15" w:anchor="65A0IQ" w:history="1">
        <w:r w:rsidRPr="00083E6C">
          <w:rPr>
            <w:rStyle w:val="af4"/>
          </w:rPr>
          <w:t>Правил обеспечения работников средствами индивидуальной защиты и смывающими средствами</w:t>
        </w:r>
      </w:hyperlink>
    </w:p>
    <w:p w:rsidR="002F2EFC" w:rsidRPr="0074363B" w:rsidRDefault="002F2EFC" w:rsidP="00A1419C">
      <w:pPr>
        <w:numPr>
          <w:ilvl w:val="0"/>
          <w:numId w:val="11"/>
        </w:numPr>
        <w:spacing w:after="0" w:line="240" w:lineRule="auto"/>
        <w:ind w:left="0" w:firstLine="360"/>
        <w:contextualSpacing/>
        <w:jc w:val="both"/>
        <w:rPr>
          <w:rFonts w:ascii="Times New Roman" w:eastAsia="MS Mincho" w:hAnsi="Times New Roman"/>
          <w:iCs/>
          <w:sz w:val="24"/>
          <w:szCs w:val="24"/>
        </w:rPr>
      </w:pPr>
      <w:r w:rsidRPr="0074363B">
        <w:rPr>
          <w:rFonts w:ascii="Times New Roman" w:eastAsia="MS Mincho" w:hAnsi="Times New Roman"/>
          <w:iCs/>
          <w:sz w:val="24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</w:t>
      </w:r>
    </w:p>
    <w:p w:rsidR="00F3579F" w:rsidRPr="00083E6C" w:rsidRDefault="00083E6C" w:rsidP="00083E6C">
      <w:pPr>
        <w:pStyle w:val="headertext"/>
        <w:numPr>
          <w:ilvl w:val="0"/>
          <w:numId w:val="11"/>
        </w:numPr>
        <w:ind w:left="0" w:firstLine="360"/>
      </w:pPr>
      <w:r>
        <w:t xml:space="preserve">Постановление </w:t>
      </w:r>
      <w:r w:rsidRPr="00083E6C">
        <w:t>главн</w:t>
      </w:r>
      <w:r>
        <w:t>ого</w:t>
      </w:r>
      <w:r w:rsidRPr="00083E6C">
        <w:t xml:space="preserve"> государственн</w:t>
      </w:r>
      <w:r>
        <w:t>ого</w:t>
      </w:r>
      <w:r w:rsidRPr="00083E6C">
        <w:t xml:space="preserve"> санитарн</w:t>
      </w:r>
      <w:r>
        <w:t>ого</w:t>
      </w:r>
      <w:r w:rsidRPr="00083E6C">
        <w:t xml:space="preserve"> врач</w:t>
      </w:r>
      <w:r>
        <w:t>а РФ от 27.10.2020 года № 32</w:t>
      </w:r>
      <w:proofErr w:type="gramStart"/>
      <w:r>
        <w:t xml:space="preserve"> О</w:t>
      </w:r>
      <w:proofErr w:type="gramEnd"/>
      <w:r>
        <w:t xml:space="preserve">б утверждении </w:t>
      </w:r>
      <w:hyperlink r:id="rId16" w:anchor="6540IN" w:history="1">
        <w:r>
          <w:rPr>
            <w:rStyle w:val="af4"/>
          </w:rPr>
          <w:t>санитарно-эпидемиологических правил и норм СанПиН 2.3/2.4.3590-20 "Санитарно-эпидемиологические требования к организации общественного питания населения"</w:t>
        </w:r>
      </w:hyperlink>
    </w:p>
    <w:bookmarkEnd w:id="2"/>
    <w:p w:rsidR="002F2EFC" w:rsidRPr="0074363B" w:rsidRDefault="002F2EFC" w:rsidP="002F2EFC">
      <w:pPr>
        <w:spacing w:after="0" w:line="360" w:lineRule="auto"/>
        <w:rPr>
          <w:rFonts w:ascii="Times New Roman" w:eastAsia="MS Mincho" w:hAnsi="Times New Roman"/>
          <w:b/>
          <w:i/>
          <w:sz w:val="24"/>
          <w:szCs w:val="24"/>
        </w:rPr>
      </w:pPr>
    </w:p>
    <w:p w:rsidR="002F2EFC" w:rsidRPr="00340091" w:rsidRDefault="002F2EFC" w:rsidP="00340091">
      <w:pPr>
        <w:spacing w:after="0" w:line="240" w:lineRule="auto"/>
        <w:ind w:right="-284"/>
        <w:rPr>
          <w:rFonts w:ascii="Times New Roman" w:eastAsia="MS Mincho" w:hAnsi="Times New Roman"/>
          <w:b/>
          <w:sz w:val="24"/>
          <w:szCs w:val="24"/>
        </w:rPr>
      </w:pPr>
      <w:r w:rsidRPr="00340091">
        <w:rPr>
          <w:rFonts w:ascii="Times New Roman" w:eastAsia="MS Mincho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p w:rsidR="00D80956" w:rsidRPr="00D80956" w:rsidRDefault="00D80956" w:rsidP="00D80956">
      <w:pPr>
        <w:spacing w:after="0" w:line="240" w:lineRule="auto"/>
        <w:rPr>
          <w:rFonts w:ascii="Times New Roman" w:eastAsia="MS Mincho" w:hAnsi="Times New Roman"/>
          <w:b/>
          <w:i/>
          <w:sz w:val="18"/>
          <w:szCs w:val="24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9"/>
        <w:gridCol w:w="2538"/>
        <w:gridCol w:w="2692"/>
      </w:tblGrid>
      <w:tr w:rsidR="002F2EFC" w:rsidRPr="00340091" w:rsidTr="00340091">
        <w:tc>
          <w:tcPr>
            <w:tcW w:w="2426" w:type="pct"/>
          </w:tcPr>
          <w:p w:rsidR="002F2EFC" w:rsidRPr="00340091" w:rsidRDefault="002F2EFC" w:rsidP="00D80956">
            <w:pPr>
              <w:spacing w:after="0" w:line="240" w:lineRule="auto"/>
              <w:ind w:left="142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49" w:type="pct"/>
          </w:tcPr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25" w:type="pct"/>
          </w:tcPr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2F2EFC" w:rsidRPr="0074363B" w:rsidTr="00340091">
        <w:tc>
          <w:tcPr>
            <w:tcW w:w="2426" w:type="pct"/>
          </w:tcPr>
          <w:p w:rsidR="002F2EFC" w:rsidRPr="0074363B" w:rsidRDefault="002F2EFC" w:rsidP="00D80956">
            <w:pPr>
              <w:spacing w:after="0" w:line="240" w:lineRule="auto"/>
              <w:ind w:left="142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sz w:val="24"/>
                <w:szCs w:val="24"/>
              </w:rPr>
              <w:t>Знание: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-законы и иные нормативные правовые акты, содержащие государственные </w:t>
            </w:r>
            <w:r w:rsidRPr="0074363B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нормативные требования охраны труда, распространяющиеся на деятельность организации;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-обязанности работников в области охраны труда; 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-возможные последствия несоблюдения технологических процессов и производственных инструкций подчиненными работниками (персоналом);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-порядок и периодичность инструктажей по охране труда и технике безопасности;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-порядок хранения и использования средств коллективной и индивидуальной защиты</w:t>
            </w:r>
          </w:p>
        </w:tc>
        <w:tc>
          <w:tcPr>
            <w:tcW w:w="1249" w:type="pct"/>
          </w:tcPr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 xml:space="preserve">Полнота ответов, точность формулировок, не </w:t>
            </w:r>
            <w:r w:rsidRPr="00340091">
              <w:rPr>
                <w:rFonts w:ascii="Times New Roman" w:eastAsia="MS Mincho" w:hAnsi="Times New Roman"/>
                <w:sz w:val="24"/>
                <w:szCs w:val="24"/>
              </w:rPr>
              <w:lastRenderedPageBreak/>
              <w:t>менее 75% правильных ответов.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Не менее 75% правильных ответов.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Cs/>
                <w:sz w:val="24"/>
                <w:szCs w:val="24"/>
              </w:rPr>
            </w:pPr>
          </w:p>
        </w:tc>
        <w:tc>
          <w:tcPr>
            <w:tcW w:w="1325" w:type="pct"/>
          </w:tcPr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lastRenderedPageBreak/>
              <w:t>Текущий контроль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при пров</w:t>
            </w:r>
            <w:r w:rsidR="004E6499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е</w:t>
            </w: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дении: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</w:t>
            </w:r>
            <w:r w:rsidR="001700C5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практических </w:t>
            </w:r>
            <w:r w:rsidR="001700C5">
              <w:rPr>
                <w:rFonts w:ascii="Times New Roman" w:eastAsia="MS Mincho" w:hAnsi="Times New Roman"/>
                <w:i/>
                <w:sz w:val="24"/>
                <w:szCs w:val="24"/>
              </w:rPr>
              <w:lastRenderedPageBreak/>
              <w:t>занятий;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-тестирования;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-оценки результатов 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самостоятельной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работы 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Промежуточная аттестация</w:t>
            </w:r>
          </w:p>
          <w:p w:rsidR="004E6499" w:rsidRDefault="002F2EFC" w:rsidP="004E6499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в ф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орме дифференцированного зачета</w:t>
            </w:r>
          </w:p>
          <w:p w:rsidR="002F2EFC" w:rsidRPr="0074363B" w:rsidRDefault="002F2EFC" w:rsidP="004E6499">
            <w:pPr>
              <w:spacing w:after="0" w:line="240" w:lineRule="auto"/>
              <w:ind w:left="32"/>
              <w:rPr>
                <w:rFonts w:ascii="Times New Roman" w:eastAsia="MS Mincho" w:hAnsi="Times New Roman"/>
                <w:bCs/>
                <w:i/>
                <w:sz w:val="24"/>
                <w:szCs w:val="24"/>
              </w:rPr>
            </w:pPr>
          </w:p>
        </w:tc>
      </w:tr>
      <w:tr w:rsidR="002F2EFC" w:rsidRPr="0074363B" w:rsidTr="00340091">
        <w:tc>
          <w:tcPr>
            <w:tcW w:w="2426" w:type="pct"/>
          </w:tcPr>
          <w:p w:rsidR="002F2EFC" w:rsidRPr="0074363B" w:rsidRDefault="002F2EFC" w:rsidP="00D80956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/>
              <w:contextualSpacing/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lastRenderedPageBreak/>
              <w:t>Умения: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-выявлять опасные и вредные производственные  факторы и соответствующие им риски, связанные с прошлыми, настоящими или планируемыми видами профессиональной деятельности;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-участвовать в аттестации рабочих мест по условиям труда, в т. ч. оценивать условия труда и уровень травмобезопасности;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 xml:space="preserve">-проводить вводный инструктаж помощника повара (кондитера), инструктировать их по вопросам техники безопасности на рабочем месте с учетом специфики выполняемых работ; </w:t>
            </w:r>
          </w:p>
          <w:p w:rsidR="002F2EFC" w:rsidRPr="0074363B" w:rsidRDefault="002F2EFC" w:rsidP="00D80956">
            <w:pPr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74363B">
              <w:rPr>
                <w:rFonts w:ascii="Times New Roman" w:hAnsi="Times New Roman"/>
                <w:sz w:val="24"/>
                <w:szCs w:val="24"/>
              </w:rPr>
              <w:t>-вырабатывать и контролировать навыки, необходимые для достижения требуемого уровня безопасности труда</w:t>
            </w:r>
          </w:p>
        </w:tc>
        <w:tc>
          <w:tcPr>
            <w:tcW w:w="1249" w:type="pct"/>
          </w:tcPr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 xml:space="preserve">-Адекватность, оптимальность выбора способов действий, методов, техник, последовательностей действий и т.д. 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-Точность оценки</w:t>
            </w:r>
          </w:p>
          <w:p w:rsidR="002F2EFC" w:rsidRPr="00340091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 xml:space="preserve">-Соответствие требованиям инструкций, регламентов </w:t>
            </w:r>
          </w:p>
          <w:p w:rsidR="002F2EFC" w:rsidRPr="00B66A18" w:rsidRDefault="002F2EFC" w:rsidP="00B66A18">
            <w:pPr>
              <w:spacing w:after="0" w:line="240" w:lineRule="auto"/>
              <w:ind w:left="32"/>
              <w:rPr>
                <w:rFonts w:ascii="Times New Roman" w:eastAsia="MS Mincho" w:hAnsi="Times New Roman"/>
                <w:sz w:val="24"/>
                <w:szCs w:val="24"/>
              </w:rPr>
            </w:pPr>
            <w:r w:rsidRPr="00340091">
              <w:rPr>
                <w:rFonts w:ascii="Times New Roman" w:eastAsia="MS Mincho" w:hAnsi="Times New Roman"/>
                <w:sz w:val="24"/>
                <w:szCs w:val="24"/>
              </w:rPr>
              <w:t>-Рациональность действий  и т.д.</w:t>
            </w:r>
          </w:p>
        </w:tc>
        <w:tc>
          <w:tcPr>
            <w:tcW w:w="1325" w:type="pct"/>
          </w:tcPr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Текущий контроль: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 з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ащита отчетов по практическим 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занятиям;</w:t>
            </w:r>
          </w:p>
          <w:p w:rsidR="002F2EFC" w:rsidRPr="0074363B" w:rsidRDefault="002F2EFC" w:rsidP="004E6499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- оценка заданий для 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самостоятельной 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работы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,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- экспертная оценка демонстрируемых умений, выполняемых д</w:t>
            </w:r>
            <w:r w:rsidR="004E6499">
              <w:rPr>
                <w:rFonts w:ascii="Times New Roman" w:eastAsia="MS Mincho" w:hAnsi="Times New Roman"/>
                <w:i/>
                <w:sz w:val="24"/>
                <w:szCs w:val="24"/>
              </w:rPr>
              <w:t>ействий в процессе практических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 занятий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  <w:t>Промежуточная аттестация</w:t>
            </w: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>: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/>
                <w:i/>
                <w:sz w:val="24"/>
                <w:szCs w:val="24"/>
              </w:rPr>
            </w:pPr>
            <w:r w:rsidRPr="0074363B">
              <w:rPr>
                <w:rFonts w:ascii="Times New Roman" w:eastAsia="MS Mincho" w:hAnsi="Times New Roman"/>
                <w:i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2F2EFC" w:rsidRPr="0074363B" w:rsidRDefault="002F2EFC" w:rsidP="002F2EFC">
            <w:pPr>
              <w:spacing w:after="0" w:line="240" w:lineRule="auto"/>
              <w:ind w:left="32"/>
              <w:rPr>
                <w:rFonts w:ascii="Times New Roman" w:eastAsia="MS Mincho" w:hAnsi="Times New Roman"/>
                <w:bCs/>
                <w:i/>
                <w:sz w:val="24"/>
                <w:szCs w:val="24"/>
              </w:rPr>
            </w:pPr>
          </w:p>
        </w:tc>
      </w:tr>
    </w:tbl>
    <w:p w:rsidR="008C7604" w:rsidRDefault="008C7604" w:rsidP="00340091">
      <w:pPr>
        <w:spacing w:after="0" w:line="240" w:lineRule="auto"/>
      </w:pPr>
    </w:p>
    <w:sectPr w:rsidR="008C7604" w:rsidSect="00497B65">
      <w:footerReference w:type="even" r:id="rId17"/>
      <w:footerReference w:type="default" r:id="rId1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222" w:rsidRDefault="003F1222" w:rsidP="008C7604">
      <w:pPr>
        <w:spacing w:after="0" w:line="240" w:lineRule="auto"/>
      </w:pPr>
      <w:r>
        <w:separator/>
      </w:r>
    </w:p>
  </w:endnote>
  <w:endnote w:type="continuationSeparator" w:id="1">
    <w:p w:rsidR="003F1222" w:rsidRDefault="003F1222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222" w:rsidRDefault="008E48B6" w:rsidP="002F2EFC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3F1222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F1222" w:rsidRDefault="003F1222" w:rsidP="002F2EFC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222" w:rsidRDefault="008E48B6">
    <w:pPr>
      <w:pStyle w:val="ad"/>
      <w:jc w:val="right"/>
    </w:pPr>
    <w:r>
      <w:fldChar w:fldCharType="begin"/>
    </w:r>
    <w:r w:rsidR="00FB3C1F">
      <w:instrText>PAGE   \* MERGEFORMAT</w:instrText>
    </w:r>
    <w:r>
      <w:fldChar w:fldCharType="separate"/>
    </w:r>
    <w:r w:rsidR="000450E3">
      <w:rPr>
        <w:noProof/>
      </w:rPr>
      <w:t>15</w:t>
    </w:r>
    <w:r>
      <w:rPr>
        <w:noProof/>
      </w:rPr>
      <w:fldChar w:fldCharType="end"/>
    </w:r>
  </w:p>
  <w:p w:rsidR="003F1222" w:rsidRDefault="003F1222" w:rsidP="002F2EFC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222" w:rsidRDefault="003F1222" w:rsidP="008C7604">
      <w:pPr>
        <w:spacing w:after="0" w:line="240" w:lineRule="auto"/>
      </w:pPr>
      <w:r>
        <w:separator/>
      </w:r>
    </w:p>
  </w:footnote>
  <w:footnote w:type="continuationSeparator" w:id="1">
    <w:p w:rsidR="003F1222" w:rsidRDefault="003F1222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C22"/>
    <w:multiLevelType w:val="hybridMultilevel"/>
    <w:tmpl w:val="F4B68D16"/>
    <w:lvl w:ilvl="0" w:tplc="21F8A942">
      <w:numFmt w:val="bullet"/>
      <w:lvlText w:val="-"/>
      <w:lvlJc w:val="left"/>
      <w:pPr>
        <w:ind w:left="1161" w:hanging="7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425E54">
      <w:numFmt w:val="bullet"/>
      <w:lvlText w:val="•"/>
      <w:lvlJc w:val="left"/>
      <w:pPr>
        <w:ind w:left="2052" w:hanging="756"/>
      </w:pPr>
      <w:rPr>
        <w:rFonts w:hint="default"/>
        <w:lang w:val="ru-RU" w:eastAsia="en-US" w:bidi="ar-SA"/>
      </w:rPr>
    </w:lvl>
    <w:lvl w:ilvl="2" w:tplc="48622DB8">
      <w:numFmt w:val="bullet"/>
      <w:lvlText w:val="•"/>
      <w:lvlJc w:val="left"/>
      <w:pPr>
        <w:ind w:left="2945" w:hanging="756"/>
      </w:pPr>
      <w:rPr>
        <w:rFonts w:hint="default"/>
        <w:lang w:val="ru-RU" w:eastAsia="en-US" w:bidi="ar-SA"/>
      </w:rPr>
    </w:lvl>
    <w:lvl w:ilvl="3" w:tplc="7B6448C2">
      <w:numFmt w:val="bullet"/>
      <w:lvlText w:val="•"/>
      <w:lvlJc w:val="left"/>
      <w:pPr>
        <w:ind w:left="3837" w:hanging="756"/>
      </w:pPr>
      <w:rPr>
        <w:rFonts w:hint="default"/>
        <w:lang w:val="ru-RU" w:eastAsia="en-US" w:bidi="ar-SA"/>
      </w:rPr>
    </w:lvl>
    <w:lvl w:ilvl="4" w:tplc="8CD06AD2">
      <w:numFmt w:val="bullet"/>
      <w:lvlText w:val="•"/>
      <w:lvlJc w:val="left"/>
      <w:pPr>
        <w:ind w:left="4730" w:hanging="756"/>
      </w:pPr>
      <w:rPr>
        <w:rFonts w:hint="default"/>
        <w:lang w:val="ru-RU" w:eastAsia="en-US" w:bidi="ar-SA"/>
      </w:rPr>
    </w:lvl>
    <w:lvl w:ilvl="5" w:tplc="5E6A7446">
      <w:numFmt w:val="bullet"/>
      <w:lvlText w:val="•"/>
      <w:lvlJc w:val="left"/>
      <w:pPr>
        <w:ind w:left="5622" w:hanging="756"/>
      </w:pPr>
      <w:rPr>
        <w:rFonts w:hint="default"/>
        <w:lang w:val="ru-RU" w:eastAsia="en-US" w:bidi="ar-SA"/>
      </w:rPr>
    </w:lvl>
    <w:lvl w:ilvl="6" w:tplc="2966B380">
      <w:numFmt w:val="bullet"/>
      <w:lvlText w:val="•"/>
      <w:lvlJc w:val="left"/>
      <w:pPr>
        <w:ind w:left="6515" w:hanging="756"/>
      </w:pPr>
      <w:rPr>
        <w:rFonts w:hint="default"/>
        <w:lang w:val="ru-RU" w:eastAsia="en-US" w:bidi="ar-SA"/>
      </w:rPr>
    </w:lvl>
    <w:lvl w:ilvl="7" w:tplc="D4EE2A60">
      <w:numFmt w:val="bullet"/>
      <w:lvlText w:val="•"/>
      <w:lvlJc w:val="left"/>
      <w:pPr>
        <w:ind w:left="7407" w:hanging="756"/>
      </w:pPr>
      <w:rPr>
        <w:rFonts w:hint="default"/>
        <w:lang w:val="ru-RU" w:eastAsia="en-US" w:bidi="ar-SA"/>
      </w:rPr>
    </w:lvl>
    <w:lvl w:ilvl="8" w:tplc="E848B70E">
      <w:numFmt w:val="bullet"/>
      <w:lvlText w:val="•"/>
      <w:lvlJc w:val="left"/>
      <w:pPr>
        <w:ind w:left="8300" w:hanging="756"/>
      </w:pPr>
      <w:rPr>
        <w:rFonts w:hint="default"/>
        <w:lang w:val="ru-RU" w:eastAsia="en-US" w:bidi="ar-SA"/>
      </w:rPr>
    </w:lvl>
  </w:abstractNum>
  <w:abstractNum w:abstractNumId="1">
    <w:nsid w:val="03F15A86"/>
    <w:multiLevelType w:val="hybridMultilevel"/>
    <w:tmpl w:val="D13A4C9A"/>
    <w:lvl w:ilvl="0" w:tplc="78EEA8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BA6DC5"/>
    <w:multiLevelType w:val="hybridMultilevel"/>
    <w:tmpl w:val="E7F2AEC2"/>
    <w:lvl w:ilvl="0" w:tplc="CFE89600">
      <w:start w:val="1"/>
      <w:numFmt w:val="decimal"/>
      <w:lvlText w:val="%1."/>
      <w:lvlJc w:val="left"/>
      <w:pPr>
        <w:ind w:left="97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5C7DB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AC083B4E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924012DA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4" w:tplc="7506DD9E">
      <w:numFmt w:val="bullet"/>
      <w:lvlText w:val="•"/>
      <w:lvlJc w:val="left"/>
      <w:pPr>
        <w:ind w:left="4654" w:hanging="360"/>
      </w:pPr>
      <w:rPr>
        <w:rFonts w:hint="default"/>
        <w:lang w:val="ru-RU" w:eastAsia="en-US" w:bidi="ar-SA"/>
      </w:rPr>
    </w:lvl>
    <w:lvl w:ilvl="5" w:tplc="7D28CBD0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659A3108">
      <w:numFmt w:val="bullet"/>
      <w:lvlText w:val="•"/>
      <w:lvlJc w:val="left"/>
      <w:pPr>
        <w:ind w:left="6491" w:hanging="360"/>
      </w:pPr>
      <w:rPr>
        <w:rFonts w:hint="default"/>
        <w:lang w:val="ru-RU" w:eastAsia="en-US" w:bidi="ar-SA"/>
      </w:rPr>
    </w:lvl>
    <w:lvl w:ilvl="7" w:tplc="7680A522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739EDF28">
      <w:numFmt w:val="bullet"/>
      <w:lvlText w:val="•"/>
      <w:lvlJc w:val="left"/>
      <w:pPr>
        <w:ind w:left="8329" w:hanging="360"/>
      </w:pPr>
      <w:rPr>
        <w:rFonts w:hint="default"/>
        <w:lang w:val="ru-RU" w:eastAsia="en-US" w:bidi="ar-SA"/>
      </w:rPr>
    </w:lvl>
  </w:abstractNum>
  <w:abstractNum w:abstractNumId="3">
    <w:nsid w:val="073D65F7"/>
    <w:multiLevelType w:val="multilevel"/>
    <w:tmpl w:val="ACEED2A8"/>
    <w:lvl w:ilvl="0">
      <w:start w:val="3"/>
      <w:numFmt w:val="decimal"/>
      <w:lvlText w:val="%1"/>
      <w:lvlJc w:val="left"/>
      <w:pPr>
        <w:ind w:left="1342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4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5234"/>
    <w:multiLevelType w:val="multilevel"/>
    <w:tmpl w:val="A1A264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6CC382B"/>
    <w:multiLevelType w:val="multilevel"/>
    <w:tmpl w:val="24FE82F0"/>
    <w:lvl w:ilvl="0">
      <w:start w:val="1"/>
      <w:numFmt w:val="decimal"/>
      <w:lvlText w:val="%1."/>
      <w:lvlJc w:val="left"/>
      <w:pPr>
        <w:ind w:left="1342" w:hanging="72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42" w:hanging="72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2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74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5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49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3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240"/>
      </w:pPr>
      <w:rPr>
        <w:rFonts w:hint="default"/>
        <w:lang w:val="ru-RU" w:eastAsia="en-US" w:bidi="ar-SA"/>
      </w:rPr>
    </w:lvl>
  </w:abstractNum>
  <w:abstractNum w:abstractNumId="7">
    <w:nsid w:val="1DE47933"/>
    <w:multiLevelType w:val="hybridMultilevel"/>
    <w:tmpl w:val="0DA25D16"/>
    <w:lvl w:ilvl="0" w:tplc="86FE2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27C95"/>
    <w:multiLevelType w:val="hybridMultilevel"/>
    <w:tmpl w:val="434C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1079EC"/>
    <w:multiLevelType w:val="hybridMultilevel"/>
    <w:tmpl w:val="2CECD68C"/>
    <w:lvl w:ilvl="0" w:tplc="0419000F">
      <w:start w:val="1"/>
      <w:numFmt w:val="decimal"/>
      <w:lvlText w:val="%1."/>
      <w:lvlJc w:val="left"/>
      <w:pPr>
        <w:ind w:left="1342" w:hanging="360"/>
      </w:pPr>
    </w:lvl>
    <w:lvl w:ilvl="1" w:tplc="04190019" w:tentative="1">
      <w:start w:val="1"/>
      <w:numFmt w:val="lowerLetter"/>
      <w:lvlText w:val="%2."/>
      <w:lvlJc w:val="left"/>
      <w:pPr>
        <w:ind w:left="2062" w:hanging="360"/>
      </w:pPr>
    </w:lvl>
    <w:lvl w:ilvl="2" w:tplc="0419001B" w:tentative="1">
      <w:start w:val="1"/>
      <w:numFmt w:val="lowerRoman"/>
      <w:lvlText w:val="%3."/>
      <w:lvlJc w:val="right"/>
      <w:pPr>
        <w:ind w:left="2782" w:hanging="180"/>
      </w:pPr>
    </w:lvl>
    <w:lvl w:ilvl="3" w:tplc="0419000F" w:tentative="1">
      <w:start w:val="1"/>
      <w:numFmt w:val="decimal"/>
      <w:lvlText w:val="%4."/>
      <w:lvlJc w:val="left"/>
      <w:pPr>
        <w:ind w:left="3502" w:hanging="360"/>
      </w:pPr>
    </w:lvl>
    <w:lvl w:ilvl="4" w:tplc="04190019" w:tentative="1">
      <w:start w:val="1"/>
      <w:numFmt w:val="lowerLetter"/>
      <w:lvlText w:val="%5."/>
      <w:lvlJc w:val="left"/>
      <w:pPr>
        <w:ind w:left="4222" w:hanging="360"/>
      </w:pPr>
    </w:lvl>
    <w:lvl w:ilvl="5" w:tplc="0419001B" w:tentative="1">
      <w:start w:val="1"/>
      <w:numFmt w:val="lowerRoman"/>
      <w:lvlText w:val="%6."/>
      <w:lvlJc w:val="right"/>
      <w:pPr>
        <w:ind w:left="4942" w:hanging="180"/>
      </w:pPr>
    </w:lvl>
    <w:lvl w:ilvl="6" w:tplc="0419000F" w:tentative="1">
      <w:start w:val="1"/>
      <w:numFmt w:val="decimal"/>
      <w:lvlText w:val="%7."/>
      <w:lvlJc w:val="left"/>
      <w:pPr>
        <w:ind w:left="5662" w:hanging="360"/>
      </w:pPr>
    </w:lvl>
    <w:lvl w:ilvl="7" w:tplc="04190019" w:tentative="1">
      <w:start w:val="1"/>
      <w:numFmt w:val="lowerLetter"/>
      <w:lvlText w:val="%8."/>
      <w:lvlJc w:val="left"/>
      <w:pPr>
        <w:ind w:left="6382" w:hanging="360"/>
      </w:pPr>
    </w:lvl>
    <w:lvl w:ilvl="8" w:tplc="0419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11">
    <w:nsid w:val="2C154B40"/>
    <w:multiLevelType w:val="hybridMultilevel"/>
    <w:tmpl w:val="46C2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23DA0"/>
    <w:multiLevelType w:val="multilevel"/>
    <w:tmpl w:val="E29AB0B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3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>
    <w:nsid w:val="455753D0"/>
    <w:multiLevelType w:val="hybridMultilevel"/>
    <w:tmpl w:val="18AA91D0"/>
    <w:lvl w:ilvl="0" w:tplc="6082D86E">
      <w:start w:val="1"/>
      <w:numFmt w:val="decimal"/>
      <w:lvlText w:val="%1."/>
      <w:lvlJc w:val="left"/>
      <w:pPr>
        <w:ind w:left="970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243E34">
      <w:numFmt w:val="bullet"/>
      <w:lvlText w:val="•"/>
      <w:lvlJc w:val="left"/>
      <w:pPr>
        <w:ind w:left="1898" w:hanging="300"/>
      </w:pPr>
      <w:rPr>
        <w:rFonts w:hint="default"/>
        <w:lang w:val="ru-RU" w:eastAsia="en-US" w:bidi="ar-SA"/>
      </w:rPr>
    </w:lvl>
    <w:lvl w:ilvl="2" w:tplc="D00E408A">
      <w:numFmt w:val="bullet"/>
      <w:lvlText w:val="•"/>
      <w:lvlJc w:val="left"/>
      <w:pPr>
        <w:ind w:left="2817" w:hanging="300"/>
      </w:pPr>
      <w:rPr>
        <w:rFonts w:hint="default"/>
        <w:lang w:val="ru-RU" w:eastAsia="en-US" w:bidi="ar-SA"/>
      </w:rPr>
    </w:lvl>
    <w:lvl w:ilvl="3" w:tplc="4DA2B39E">
      <w:numFmt w:val="bullet"/>
      <w:lvlText w:val="•"/>
      <w:lvlJc w:val="left"/>
      <w:pPr>
        <w:ind w:left="3735" w:hanging="300"/>
      </w:pPr>
      <w:rPr>
        <w:rFonts w:hint="default"/>
        <w:lang w:val="ru-RU" w:eastAsia="en-US" w:bidi="ar-SA"/>
      </w:rPr>
    </w:lvl>
    <w:lvl w:ilvl="4" w:tplc="6184939E">
      <w:numFmt w:val="bullet"/>
      <w:lvlText w:val="•"/>
      <w:lvlJc w:val="left"/>
      <w:pPr>
        <w:ind w:left="4654" w:hanging="300"/>
      </w:pPr>
      <w:rPr>
        <w:rFonts w:hint="default"/>
        <w:lang w:val="ru-RU" w:eastAsia="en-US" w:bidi="ar-SA"/>
      </w:rPr>
    </w:lvl>
    <w:lvl w:ilvl="5" w:tplc="92100F04">
      <w:numFmt w:val="bullet"/>
      <w:lvlText w:val="•"/>
      <w:lvlJc w:val="left"/>
      <w:pPr>
        <w:ind w:left="5573" w:hanging="300"/>
      </w:pPr>
      <w:rPr>
        <w:rFonts w:hint="default"/>
        <w:lang w:val="ru-RU" w:eastAsia="en-US" w:bidi="ar-SA"/>
      </w:rPr>
    </w:lvl>
    <w:lvl w:ilvl="6" w:tplc="8FC28CFA">
      <w:numFmt w:val="bullet"/>
      <w:lvlText w:val="•"/>
      <w:lvlJc w:val="left"/>
      <w:pPr>
        <w:ind w:left="6491" w:hanging="300"/>
      </w:pPr>
      <w:rPr>
        <w:rFonts w:hint="default"/>
        <w:lang w:val="ru-RU" w:eastAsia="en-US" w:bidi="ar-SA"/>
      </w:rPr>
    </w:lvl>
    <w:lvl w:ilvl="7" w:tplc="DEEA4F8C">
      <w:numFmt w:val="bullet"/>
      <w:lvlText w:val="•"/>
      <w:lvlJc w:val="left"/>
      <w:pPr>
        <w:ind w:left="7410" w:hanging="300"/>
      </w:pPr>
      <w:rPr>
        <w:rFonts w:hint="default"/>
        <w:lang w:val="ru-RU" w:eastAsia="en-US" w:bidi="ar-SA"/>
      </w:rPr>
    </w:lvl>
    <w:lvl w:ilvl="8" w:tplc="1CF655B4">
      <w:numFmt w:val="bullet"/>
      <w:lvlText w:val="•"/>
      <w:lvlJc w:val="left"/>
      <w:pPr>
        <w:ind w:left="8329" w:hanging="300"/>
      </w:pPr>
      <w:rPr>
        <w:rFonts w:hint="default"/>
        <w:lang w:val="ru-RU" w:eastAsia="en-US" w:bidi="ar-SA"/>
      </w:rPr>
    </w:lvl>
  </w:abstractNum>
  <w:abstractNum w:abstractNumId="15">
    <w:nsid w:val="4A667461"/>
    <w:multiLevelType w:val="hybridMultilevel"/>
    <w:tmpl w:val="46C2E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AA3176"/>
    <w:multiLevelType w:val="multilevel"/>
    <w:tmpl w:val="EB4685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E6E703A"/>
    <w:multiLevelType w:val="hybridMultilevel"/>
    <w:tmpl w:val="D32617C0"/>
    <w:lvl w:ilvl="0" w:tplc="CD1667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E6642"/>
    <w:multiLevelType w:val="hybridMultilevel"/>
    <w:tmpl w:val="D646D65C"/>
    <w:lvl w:ilvl="0" w:tplc="4080DBE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20"/>
  </w:num>
  <w:num w:numId="4">
    <w:abstractNumId w:val="19"/>
  </w:num>
  <w:num w:numId="5">
    <w:abstractNumId w:val="16"/>
  </w:num>
  <w:num w:numId="6">
    <w:abstractNumId w:val="8"/>
  </w:num>
  <w:num w:numId="7">
    <w:abstractNumId w:val="4"/>
  </w:num>
  <w:num w:numId="8">
    <w:abstractNumId w:val="7"/>
  </w:num>
  <w:num w:numId="9">
    <w:abstractNumId w:val="13"/>
  </w:num>
  <w:num w:numId="10">
    <w:abstractNumId w:val="9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"/>
  </w:num>
  <w:num w:numId="14">
    <w:abstractNumId w:val="12"/>
  </w:num>
  <w:num w:numId="15">
    <w:abstractNumId w:val="5"/>
  </w:num>
  <w:num w:numId="16">
    <w:abstractNumId w:val="0"/>
  </w:num>
  <w:num w:numId="17">
    <w:abstractNumId w:val="2"/>
  </w:num>
  <w:num w:numId="18">
    <w:abstractNumId w:val="14"/>
  </w:num>
  <w:num w:numId="19">
    <w:abstractNumId w:val="3"/>
  </w:num>
  <w:num w:numId="20">
    <w:abstractNumId w:val="6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120"/>
    <w:rsid w:val="000450E3"/>
    <w:rsid w:val="00051C64"/>
    <w:rsid w:val="000628FE"/>
    <w:rsid w:val="00077A93"/>
    <w:rsid w:val="00083E6C"/>
    <w:rsid w:val="000C05EE"/>
    <w:rsid w:val="000F2308"/>
    <w:rsid w:val="00157ACD"/>
    <w:rsid w:val="001700C5"/>
    <w:rsid w:val="00184B71"/>
    <w:rsid w:val="001C2F3C"/>
    <w:rsid w:val="00264E0A"/>
    <w:rsid w:val="00267E3F"/>
    <w:rsid w:val="002727CD"/>
    <w:rsid w:val="00272852"/>
    <w:rsid w:val="00275E31"/>
    <w:rsid w:val="002E0320"/>
    <w:rsid w:val="002F2E15"/>
    <w:rsid w:val="002F2EFC"/>
    <w:rsid w:val="003170FB"/>
    <w:rsid w:val="00336A55"/>
    <w:rsid w:val="00340091"/>
    <w:rsid w:val="003458A1"/>
    <w:rsid w:val="00383D32"/>
    <w:rsid w:val="003F1222"/>
    <w:rsid w:val="003F5B92"/>
    <w:rsid w:val="00404288"/>
    <w:rsid w:val="00446B40"/>
    <w:rsid w:val="004736EF"/>
    <w:rsid w:val="00497B65"/>
    <w:rsid w:val="004A06B9"/>
    <w:rsid w:val="004B44C2"/>
    <w:rsid w:val="004E6499"/>
    <w:rsid w:val="00501EFF"/>
    <w:rsid w:val="005157B4"/>
    <w:rsid w:val="0051752F"/>
    <w:rsid w:val="00525C23"/>
    <w:rsid w:val="0052634C"/>
    <w:rsid w:val="005272F0"/>
    <w:rsid w:val="005338DE"/>
    <w:rsid w:val="005859F8"/>
    <w:rsid w:val="005B1D16"/>
    <w:rsid w:val="005B6D6D"/>
    <w:rsid w:val="005E367C"/>
    <w:rsid w:val="006736DC"/>
    <w:rsid w:val="00686F57"/>
    <w:rsid w:val="00692328"/>
    <w:rsid w:val="006C7898"/>
    <w:rsid w:val="006E178A"/>
    <w:rsid w:val="006E1FA2"/>
    <w:rsid w:val="007149DD"/>
    <w:rsid w:val="00720A2F"/>
    <w:rsid w:val="00745171"/>
    <w:rsid w:val="0076215B"/>
    <w:rsid w:val="0078071D"/>
    <w:rsid w:val="00791CC7"/>
    <w:rsid w:val="00792A25"/>
    <w:rsid w:val="007A21AB"/>
    <w:rsid w:val="007C6B79"/>
    <w:rsid w:val="007D579A"/>
    <w:rsid w:val="00805E27"/>
    <w:rsid w:val="00814120"/>
    <w:rsid w:val="00815174"/>
    <w:rsid w:val="00852F90"/>
    <w:rsid w:val="008533F4"/>
    <w:rsid w:val="008A4391"/>
    <w:rsid w:val="008B7E26"/>
    <w:rsid w:val="008C7604"/>
    <w:rsid w:val="008E48B6"/>
    <w:rsid w:val="008E58AD"/>
    <w:rsid w:val="00910F92"/>
    <w:rsid w:val="00925A2C"/>
    <w:rsid w:val="00927687"/>
    <w:rsid w:val="00944E8C"/>
    <w:rsid w:val="0097259A"/>
    <w:rsid w:val="00991AE7"/>
    <w:rsid w:val="009F42F2"/>
    <w:rsid w:val="00A1419C"/>
    <w:rsid w:val="00A15020"/>
    <w:rsid w:val="00A80337"/>
    <w:rsid w:val="00A833EB"/>
    <w:rsid w:val="00A8694A"/>
    <w:rsid w:val="00A8782D"/>
    <w:rsid w:val="00AB6201"/>
    <w:rsid w:val="00AD4222"/>
    <w:rsid w:val="00B23C7A"/>
    <w:rsid w:val="00B66A18"/>
    <w:rsid w:val="00B844FF"/>
    <w:rsid w:val="00BA0FB7"/>
    <w:rsid w:val="00BA52A2"/>
    <w:rsid w:val="00BF0FC0"/>
    <w:rsid w:val="00BF70B4"/>
    <w:rsid w:val="00C115BB"/>
    <w:rsid w:val="00C115E2"/>
    <w:rsid w:val="00C54233"/>
    <w:rsid w:val="00C57C58"/>
    <w:rsid w:val="00C81CF2"/>
    <w:rsid w:val="00CE38F2"/>
    <w:rsid w:val="00CF1DEA"/>
    <w:rsid w:val="00D32D92"/>
    <w:rsid w:val="00D55756"/>
    <w:rsid w:val="00D667A0"/>
    <w:rsid w:val="00D80956"/>
    <w:rsid w:val="00DA3CB2"/>
    <w:rsid w:val="00DC5F47"/>
    <w:rsid w:val="00DC7683"/>
    <w:rsid w:val="00E11345"/>
    <w:rsid w:val="00E31C70"/>
    <w:rsid w:val="00E7297D"/>
    <w:rsid w:val="00EB442B"/>
    <w:rsid w:val="00EB79C1"/>
    <w:rsid w:val="00EC4FC9"/>
    <w:rsid w:val="00ED36C0"/>
    <w:rsid w:val="00EE2ACA"/>
    <w:rsid w:val="00EE6358"/>
    <w:rsid w:val="00EF5073"/>
    <w:rsid w:val="00F3579F"/>
    <w:rsid w:val="00F37653"/>
    <w:rsid w:val="00F74882"/>
    <w:rsid w:val="00FA6B79"/>
    <w:rsid w:val="00FB3C1F"/>
    <w:rsid w:val="00FF7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4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9"/>
    <w:qFormat/>
    <w:rsid w:val="00497B65"/>
    <w:pPr>
      <w:widowControl w:val="0"/>
      <w:autoSpaceDE w:val="0"/>
      <w:autoSpaceDN w:val="0"/>
      <w:spacing w:after="0" w:line="240" w:lineRule="auto"/>
      <w:ind w:left="999" w:hanging="421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184B71"/>
    <w:pPr>
      <w:ind w:left="720"/>
      <w:contextualSpacing/>
    </w:pPr>
  </w:style>
  <w:style w:type="paragraph" w:styleId="ad">
    <w:name w:val="footer"/>
    <w:aliases w:val="Нижний колонтитул Знак Знак Знак,Нижний колонтитул1,Нижний колонтитул Знак Знак"/>
    <w:basedOn w:val="a"/>
    <w:link w:val="ae"/>
    <w:uiPriority w:val="99"/>
    <w:rsid w:val="002F2EFC"/>
    <w:pPr>
      <w:tabs>
        <w:tab w:val="center" w:pos="4677"/>
        <w:tab w:val="right" w:pos="9355"/>
      </w:tabs>
      <w:spacing w:before="120" w:after="120" w:line="240" w:lineRule="auto"/>
      <w:ind w:left="714" w:hanging="357"/>
    </w:pPr>
    <w:rPr>
      <w:rFonts w:ascii="Times New Roman" w:eastAsia="MS Mincho" w:hAnsi="Times New Roman"/>
      <w:sz w:val="24"/>
      <w:szCs w:val="24"/>
    </w:rPr>
  </w:style>
  <w:style w:type="character" w:customStyle="1" w:styleId="ae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d"/>
    <w:uiPriority w:val="99"/>
    <w:rsid w:val="002F2EFC"/>
    <w:rPr>
      <w:rFonts w:ascii="Times New Roman" w:eastAsia="MS Mincho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2F2EFC"/>
    <w:rPr>
      <w:rFonts w:cs="Times New Roman"/>
    </w:rPr>
  </w:style>
  <w:style w:type="character" w:styleId="af0">
    <w:name w:val="footnote reference"/>
    <w:basedOn w:val="a0"/>
    <w:uiPriority w:val="99"/>
    <w:rsid w:val="002F2EFC"/>
    <w:rPr>
      <w:rFonts w:cs="Times New Roman"/>
      <w:vertAlign w:val="superscript"/>
    </w:rPr>
  </w:style>
  <w:style w:type="character" w:styleId="af1">
    <w:name w:val="Emphasis"/>
    <w:basedOn w:val="a0"/>
    <w:uiPriority w:val="99"/>
    <w:qFormat/>
    <w:rsid w:val="002F2EFC"/>
    <w:rPr>
      <w:rFonts w:cs="Times New Roman"/>
      <w:i/>
    </w:rPr>
  </w:style>
  <w:style w:type="character" w:customStyle="1" w:styleId="apple-converted-space">
    <w:name w:val="apple-converted-space"/>
    <w:basedOn w:val="a0"/>
    <w:rsid w:val="003458A1"/>
  </w:style>
  <w:style w:type="paragraph" w:styleId="af2">
    <w:name w:val="Body Text"/>
    <w:basedOn w:val="a"/>
    <w:link w:val="af3"/>
    <w:qFormat/>
    <w:rsid w:val="00A8694A"/>
    <w:pPr>
      <w:widowControl w:val="0"/>
      <w:autoSpaceDE w:val="0"/>
      <w:autoSpaceDN w:val="0"/>
      <w:spacing w:after="0"/>
      <w:ind w:firstLine="71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f3">
    <w:name w:val="Основной текст Знак"/>
    <w:basedOn w:val="a0"/>
    <w:link w:val="af2"/>
    <w:rsid w:val="00A8694A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69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8694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0628FE"/>
    <w:rPr>
      <w:rFonts w:ascii="Calibri" w:eastAsia="Times New Roman" w:hAnsi="Calibri" w:cs="Times New Roman"/>
      <w:lang w:eastAsia="ru-RU"/>
    </w:rPr>
  </w:style>
  <w:style w:type="paragraph" w:customStyle="1" w:styleId="c41">
    <w:name w:val="c41"/>
    <w:basedOn w:val="a"/>
    <w:qFormat/>
    <w:rsid w:val="000628FE"/>
    <w:pPr>
      <w:spacing w:before="120" w:after="120" w:line="240" w:lineRule="auto"/>
      <w:ind w:firstLine="709"/>
    </w:pPr>
    <w:rPr>
      <w:rFonts w:ascii="Times New Roman" w:hAnsi="Times New Roman"/>
      <w:sz w:val="24"/>
      <w:szCs w:val="24"/>
    </w:rPr>
  </w:style>
  <w:style w:type="character" w:styleId="af4">
    <w:name w:val="Hyperlink"/>
    <w:uiPriority w:val="99"/>
    <w:unhideWhenUsed/>
    <w:rsid w:val="00340091"/>
    <w:rPr>
      <w:rFonts w:ascii="Times New Roman" w:hAnsi="Times New Roman" w:cs="Times New Roman" w:hint="default"/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340091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9"/>
    <w:rsid w:val="00497B6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markedcontent">
    <w:name w:val="markedcontent"/>
    <w:basedOn w:val="a0"/>
    <w:rsid w:val="006C7898"/>
  </w:style>
  <w:style w:type="paragraph" w:customStyle="1" w:styleId="headertext">
    <w:name w:val="headertext"/>
    <w:basedOn w:val="a"/>
    <w:rsid w:val="00A141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083E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E31C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2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10311" TargetMode="External"/><Relationship Id="rId13" Type="http://schemas.openxmlformats.org/officeDocument/2006/relationships/hyperlink" Target="http://ivo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ase.garant.ru/10164072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56627670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titutio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727092798" TargetMode="External"/><Relationship Id="rId10" Type="http://schemas.openxmlformats.org/officeDocument/2006/relationships/hyperlink" Target="http://www.ohranatruda.ru/ot_biblio/normativ/data_normativ/46/46201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hranatruda.ru" TargetMode="External"/><Relationship Id="rId14" Type="http://schemas.openxmlformats.org/officeDocument/2006/relationships/hyperlink" Target="http://base.garant.ru/10108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405B0-0945-4DFA-8AA6-F02C7047F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15</Pages>
  <Words>3600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Владелец</cp:lastModifiedBy>
  <cp:revision>30</cp:revision>
  <cp:lastPrinted>2021-04-28T08:31:00Z</cp:lastPrinted>
  <dcterms:created xsi:type="dcterms:W3CDTF">2022-12-09T12:12:00Z</dcterms:created>
  <dcterms:modified xsi:type="dcterms:W3CDTF">2024-01-09T19:51:00Z</dcterms:modified>
</cp:coreProperties>
</file>